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38A4E650"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sidR="00FB27C1">
        <w:rPr>
          <w:b/>
          <w:bCs/>
          <w:noProof/>
          <w:sz w:val="24"/>
          <w:lang w:eastAsia="ko-KR"/>
        </w:rPr>
        <w:t>6</w:t>
      </w:r>
      <w:r>
        <w:rPr>
          <w:b/>
          <w:i/>
          <w:noProof/>
          <w:sz w:val="28"/>
        </w:rPr>
        <w:tab/>
      </w:r>
      <w:r w:rsidRPr="00D1379A">
        <w:rPr>
          <w:b/>
          <w:i/>
          <w:noProof/>
          <w:sz w:val="28"/>
        </w:rPr>
        <w:t>S2-</w:t>
      </w:r>
      <w:r w:rsidR="00144CC3" w:rsidRPr="00D1379A">
        <w:rPr>
          <w:b/>
          <w:i/>
          <w:noProof/>
          <w:sz w:val="28"/>
        </w:rPr>
        <w:t>24</w:t>
      </w:r>
      <w:r w:rsidR="00144CC3">
        <w:rPr>
          <w:b/>
          <w:i/>
          <w:noProof/>
          <w:sz w:val="28"/>
        </w:rPr>
        <w:t>11777</w:t>
      </w:r>
    </w:p>
    <w:p w14:paraId="43CC97FE" w14:textId="39D777DD" w:rsidR="00007B00" w:rsidRDefault="00007B00" w:rsidP="00906B9A">
      <w:pPr>
        <w:pStyle w:val="CRCoverPage"/>
        <w:tabs>
          <w:tab w:val="right" w:pos="9639"/>
        </w:tabs>
        <w:outlineLvl w:val="0"/>
        <w:rPr>
          <w:b/>
          <w:noProof/>
          <w:sz w:val="24"/>
        </w:rPr>
      </w:pPr>
      <w:r w:rsidRPr="00007B00">
        <w:rPr>
          <w:rFonts w:cs="Arial"/>
          <w:b/>
          <w:noProof/>
          <w:sz w:val="24"/>
          <w:szCs w:val="24"/>
          <w:lang w:eastAsia="ko-KR"/>
        </w:rPr>
        <w:t>Orlando, USA, November 18 – 22, 2024</w:t>
      </w:r>
      <w:r w:rsidR="00906B9A">
        <w:rPr>
          <w:b/>
          <w:bCs/>
          <w:sz w:val="24"/>
        </w:rPr>
        <w:tab/>
      </w:r>
      <w:r w:rsidR="00906B9A" w:rsidRPr="007A571E">
        <w:rPr>
          <w:b/>
          <w:noProof/>
          <w:color w:val="3333FF"/>
          <w:szCs w:val="16"/>
        </w:rPr>
        <w:t>(revision of S2-</w:t>
      </w:r>
      <w:r w:rsidR="00906B9A" w:rsidRPr="000716F2">
        <w:rPr>
          <w:b/>
          <w:noProof/>
          <w:color w:val="3333FF"/>
          <w:szCs w:val="16"/>
        </w:rPr>
        <w:t>240</w:t>
      </w:r>
      <w:r w:rsidR="00906B9A">
        <w:rPr>
          <w:rFonts w:hint="eastAsia"/>
          <w:b/>
          <w:noProof/>
          <w:color w:val="3333FF"/>
          <w:szCs w:val="16"/>
          <w:lang w:eastAsia="ko-KR"/>
        </w:rPr>
        <w:t>xxxx</w:t>
      </w:r>
      <w:r w:rsidR="00906B9A"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8D1AD" w:rsidR="001E41F3" w:rsidRPr="00410371" w:rsidRDefault="00906B9A" w:rsidP="00CA1605">
            <w:pPr>
              <w:pStyle w:val="CRCoverPage"/>
              <w:spacing w:after="0"/>
              <w:jc w:val="right"/>
              <w:rPr>
                <w:b/>
                <w:noProof/>
                <w:sz w:val="28"/>
              </w:rPr>
            </w:pPr>
            <w:r>
              <w:rPr>
                <w:b/>
                <w:noProof/>
                <w:sz w:val="28"/>
              </w:rPr>
              <w:t>23.5</w:t>
            </w:r>
            <w:r w:rsidR="009416D5">
              <w:rPr>
                <w:b/>
                <w:noProof/>
                <w:sz w:val="28"/>
              </w:rPr>
              <w:t>0</w:t>
            </w:r>
            <w:r w:rsidR="00CA160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8488C" w:rsidR="001E41F3" w:rsidRPr="00410371" w:rsidRDefault="00144CC3" w:rsidP="00547111">
            <w:pPr>
              <w:pStyle w:val="CRCoverPage"/>
              <w:spacing w:after="0"/>
              <w:rPr>
                <w:noProof/>
                <w:lang w:eastAsia="ko-KR"/>
              </w:rPr>
            </w:pPr>
            <w:r>
              <w:rPr>
                <w:b/>
                <w:noProof/>
                <w:sz w:val="28"/>
                <w:lang w:eastAsia="ko-KR"/>
              </w:rPr>
              <w:t>5842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E96FD" w:rsidR="001E41F3" w:rsidRPr="00410371" w:rsidRDefault="009B3C31" w:rsidP="00CA1605">
            <w:pPr>
              <w:pStyle w:val="CRCoverPage"/>
              <w:spacing w:after="0"/>
              <w:jc w:val="center"/>
              <w:rPr>
                <w:noProof/>
                <w:sz w:val="28"/>
                <w:lang w:eastAsia="ko-KR"/>
              </w:rPr>
            </w:pPr>
            <w:r w:rsidRPr="00133953">
              <w:fldChar w:fldCharType="begin"/>
            </w:r>
            <w:r w:rsidRPr="00133953">
              <w:instrText xml:space="preserve"> DOCPROPERTY  Version  \* MERGEFORMAT </w:instrText>
            </w:r>
            <w:r w:rsidRPr="00133953">
              <w:fldChar w:fldCharType="end"/>
            </w:r>
            <w:r w:rsidR="00906B9A" w:rsidRPr="00133953">
              <w:rPr>
                <w:rFonts w:hint="eastAsia"/>
                <w:b/>
                <w:noProof/>
                <w:sz w:val="28"/>
                <w:lang w:eastAsia="ko-KR"/>
              </w:rPr>
              <w:t>1</w:t>
            </w:r>
            <w:r w:rsidR="00BB33FC" w:rsidRPr="00133953">
              <w:rPr>
                <w:b/>
                <w:noProof/>
                <w:sz w:val="28"/>
                <w:lang w:eastAsia="ko-KR"/>
              </w:rPr>
              <w:t>9</w:t>
            </w:r>
            <w:r w:rsidR="00906B9A" w:rsidRPr="00133953">
              <w:rPr>
                <w:rFonts w:hint="eastAsia"/>
                <w:b/>
                <w:noProof/>
                <w:sz w:val="28"/>
                <w:lang w:eastAsia="ko-KR"/>
              </w:rPr>
              <w:t>.</w:t>
            </w:r>
            <w:r w:rsidR="00CA1605">
              <w:rPr>
                <w:b/>
                <w:noProof/>
                <w:sz w:val="28"/>
                <w:lang w:eastAsia="ko-KR"/>
              </w:rPr>
              <w:t>1</w:t>
            </w:r>
            <w:r w:rsidR="00906B9A" w:rsidRPr="00133953">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7499DF"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0E5A5" w:rsidR="00F25D98" w:rsidRDefault="009F270B"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FEBB9" w:rsidR="00F25D98" w:rsidRDefault="000318C9"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56810" w:rsidR="001E41F3" w:rsidRDefault="009E0252">
            <w:pPr>
              <w:pStyle w:val="CRCoverPage"/>
              <w:spacing w:after="0"/>
              <w:ind w:left="100"/>
              <w:rPr>
                <w:noProof/>
              </w:rPr>
            </w:pPr>
            <w:r>
              <w:rPr>
                <w:noProof/>
                <w:lang w:eastAsia="ko-KR"/>
              </w:rPr>
              <w:t>Support for the Multi-modality awareness at RAN</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F4E7A" w:rsidR="001E41F3" w:rsidRDefault="009E0252">
            <w:pPr>
              <w:pStyle w:val="CRCoverPage"/>
              <w:spacing w:after="0"/>
              <w:ind w:left="100"/>
              <w:rPr>
                <w:noProof/>
              </w:rPr>
            </w:pPr>
            <w:r w:rsidRPr="009E025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A7FE0" w:rsidR="001E41F3" w:rsidRDefault="00906B9A" w:rsidP="009E0252">
            <w:pPr>
              <w:pStyle w:val="CRCoverPage"/>
              <w:spacing w:after="0"/>
              <w:ind w:left="100"/>
              <w:rPr>
                <w:noProof/>
              </w:rPr>
            </w:pPr>
            <w:r>
              <w:rPr>
                <w:noProof/>
              </w:rPr>
              <w:t>2024-</w:t>
            </w:r>
            <w:r w:rsidR="009E0252">
              <w:rPr>
                <w:noProof/>
              </w:rPr>
              <w:t>11</w:t>
            </w:r>
            <w:r>
              <w:rPr>
                <w:noProof/>
              </w:rPr>
              <w:t>-</w:t>
            </w:r>
            <w:r w:rsidR="009E0252">
              <w:rPr>
                <w:rFonts w:hint="eastAsia"/>
                <w:noProof/>
                <w:lang w:eastAsia="ko-KR"/>
              </w:rPr>
              <w:t>08</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F48C6" w:rsidR="001E41F3" w:rsidRDefault="00BD4D9B" w:rsidP="00240A87">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Default="00906B9A">
            <w:pPr>
              <w:pStyle w:val="CRCoverPage"/>
              <w:spacing w:after="0"/>
              <w:ind w:left="100"/>
              <w:rPr>
                <w:noProof/>
                <w:lang w:eastAsia="ko-KR"/>
              </w:rPr>
            </w:pPr>
            <w:r w:rsidRPr="00133953">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31341" w14:textId="0A1087B2" w:rsidR="00906B9A" w:rsidRPr="0088655E" w:rsidRDefault="005E46F8" w:rsidP="002940E0">
            <w:pPr>
              <w:pStyle w:val="CRCoverPage"/>
              <w:spacing w:after="0"/>
              <w:ind w:left="100"/>
              <w:rPr>
                <w:noProof/>
                <w:lang w:eastAsia="ko-KR"/>
              </w:rPr>
            </w:pPr>
            <w:r w:rsidRPr="0088655E">
              <w:rPr>
                <w:noProof/>
                <w:lang w:eastAsia="ko-KR"/>
              </w:rPr>
              <w:t xml:space="preserve">As per the </w:t>
            </w:r>
            <w:r w:rsidR="00127AB2" w:rsidRPr="0088655E">
              <w:rPr>
                <w:noProof/>
                <w:lang w:eastAsia="ko-KR"/>
              </w:rPr>
              <w:t xml:space="preserve">LS from RAN WG2(S2-2411300 / R2-2409272), </w:t>
            </w:r>
            <w:r w:rsidR="00127AB2" w:rsidRPr="0088655E">
              <w:t>RAN2 has agreed for Multi-modal awareness at RAN and multi-modality information needs to be provided by the CN</w:t>
            </w:r>
            <w:r w:rsidR="00906B9A" w:rsidRPr="0088655E">
              <w:rPr>
                <w:rFonts w:hint="eastAsia"/>
                <w:noProof/>
                <w:lang w:eastAsia="ko-KR"/>
              </w:rPr>
              <w:t>.</w:t>
            </w:r>
          </w:p>
          <w:p w14:paraId="0E067816" w14:textId="77777777" w:rsidR="00525463" w:rsidRPr="0088655E" w:rsidRDefault="00525463" w:rsidP="002940E0">
            <w:pPr>
              <w:pStyle w:val="CRCoverPage"/>
              <w:spacing w:after="0"/>
              <w:ind w:left="100"/>
              <w:rPr>
                <w:noProof/>
                <w:lang w:eastAsia="ko-KR"/>
              </w:rPr>
            </w:pPr>
          </w:p>
          <w:p w14:paraId="708AA7DE" w14:textId="46B63E1F" w:rsidR="00525463" w:rsidRPr="0088655E" w:rsidRDefault="00127AB2" w:rsidP="00D17B88">
            <w:pPr>
              <w:pStyle w:val="CRCoverPage"/>
              <w:spacing w:after="0"/>
              <w:ind w:left="100"/>
              <w:rPr>
                <w:noProof/>
              </w:rPr>
            </w:pPr>
            <w:r w:rsidRPr="0088655E">
              <w:rPr>
                <w:noProof/>
                <w:lang w:eastAsia="ko-KR"/>
              </w:rPr>
              <w:t>I</w:t>
            </w:r>
            <w:r w:rsidR="00D17B88" w:rsidRPr="0088655E">
              <w:rPr>
                <w:noProof/>
                <w:lang w:eastAsia="ko-KR"/>
              </w:rPr>
              <w:t>t is proposed to provide multi-modality information to the NG-RAN i</w:t>
            </w:r>
            <w:r w:rsidRPr="0088655E">
              <w:rPr>
                <w:noProof/>
                <w:lang w:eastAsia="ko-KR"/>
              </w:rPr>
              <w:t>n order to support joint admission control, QoS flow to DRB mappi</w:t>
            </w:r>
            <w:r w:rsidR="00D17B88" w:rsidRPr="0088655E">
              <w:rPr>
                <w:noProof/>
                <w:lang w:eastAsia="ko-KR"/>
              </w:rPr>
              <w:t>ng and traffic synchronization at RAN</w:t>
            </w:r>
            <w:r w:rsidR="00525463" w:rsidRPr="0088655E">
              <w:rPr>
                <w:noProof/>
                <w:lang w:eastAsia="ko-KR"/>
              </w:rPr>
              <w:t>.</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Pr="0088655E"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603D2" w14:textId="77777777" w:rsidR="00393071" w:rsidRPr="0088655E" w:rsidRDefault="00393071" w:rsidP="00393071">
            <w:pPr>
              <w:pStyle w:val="CRCoverPage"/>
              <w:spacing w:after="0"/>
              <w:ind w:left="100"/>
              <w:rPr>
                <w:lang w:eastAsia="ko-KR"/>
              </w:rPr>
            </w:pPr>
            <w:r w:rsidRPr="0088655E">
              <w:rPr>
                <w:rFonts w:eastAsia="LG스마트체 Regular" w:cs="Arial"/>
                <w:lang w:eastAsia="ko-KR"/>
              </w:rPr>
              <w:t>§</w:t>
            </w:r>
            <w:r w:rsidRPr="0088655E">
              <w:rPr>
                <w:lang w:eastAsia="zh-CN"/>
              </w:rPr>
              <w:t>5.</w:t>
            </w:r>
            <w:r w:rsidRPr="0088655E">
              <w:rPr>
                <w:rFonts w:hint="eastAsia"/>
                <w:lang w:eastAsia="ko-KR"/>
              </w:rPr>
              <w:t>7</w:t>
            </w:r>
            <w:r w:rsidRPr="0088655E">
              <w:rPr>
                <w:lang w:eastAsia="zh-CN"/>
              </w:rPr>
              <w:t>.</w:t>
            </w:r>
            <w:r w:rsidRPr="0088655E">
              <w:rPr>
                <w:rFonts w:hint="eastAsia"/>
                <w:lang w:eastAsia="ko-KR"/>
              </w:rPr>
              <w:t>1</w:t>
            </w:r>
            <w:r w:rsidRPr="0088655E">
              <w:rPr>
                <w:lang w:eastAsia="zh-CN"/>
              </w:rPr>
              <w:t>.</w:t>
            </w:r>
            <w:r w:rsidRPr="0088655E">
              <w:rPr>
                <w:rFonts w:hint="eastAsia"/>
                <w:lang w:eastAsia="ko-KR"/>
              </w:rPr>
              <w:t>2</w:t>
            </w:r>
          </w:p>
          <w:p w14:paraId="329D79FD" w14:textId="77777777" w:rsidR="00393071" w:rsidRPr="0088655E" w:rsidRDefault="00393071" w:rsidP="00393071">
            <w:pPr>
              <w:pStyle w:val="CRCoverPage"/>
              <w:spacing w:after="0"/>
              <w:ind w:left="100"/>
              <w:rPr>
                <w:rFonts w:eastAsia="LG스마트체 Regular" w:cs="Arial"/>
                <w:lang w:eastAsia="ko-KR"/>
              </w:rPr>
            </w:pPr>
            <w:r w:rsidRPr="0088655E">
              <w:rPr>
                <w:rFonts w:eastAsia="LG스마트체 Regular" w:cs="Arial" w:hint="eastAsia"/>
                <w:lang w:eastAsia="ko-KR"/>
              </w:rPr>
              <w:t xml:space="preserve">- </w:t>
            </w:r>
            <w:r w:rsidRPr="0088655E">
              <w:rPr>
                <w:noProof/>
                <w:lang w:eastAsia="ko-KR"/>
              </w:rPr>
              <w:t>Multi-modal Awareness ID is added to the QoS Profile to be provided to the NG-RAN</w:t>
            </w:r>
          </w:p>
          <w:p w14:paraId="5E5DAB8F" w14:textId="77777777" w:rsidR="00393071" w:rsidRPr="0088655E" w:rsidRDefault="00393071" w:rsidP="00393071">
            <w:pPr>
              <w:pStyle w:val="CRCoverPage"/>
              <w:spacing w:after="0"/>
              <w:ind w:left="100"/>
              <w:rPr>
                <w:rFonts w:eastAsia="LG스마트체 Regular" w:cs="Arial"/>
                <w:lang w:eastAsia="ko-KR"/>
              </w:rPr>
            </w:pPr>
          </w:p>
          <w:p w14:paraId="4A8B862F" w14:textId="77777777" w:rsidR="00393071" w:rsidRPr="0088655E" w:rsidRDefault="00393071" w:rsidP="00393071">
            <w:pPr>
              <w:pStyle w:val="CRCoverPage"/>
              <w:spacing w:after="0"/>
              <w:ind w:left="100"/>
              <w:rPr>
                <w:rFonts w:eastAsia="LG스마트체 Regular" w:cs="Arial"/>
                <w:lang w:eastAsia="ko-KR"/>
              </w:rPr>
            </w:pPr>
            <w:r w:rsidRPr="0088655E">
              <w:rPr>
                <w:rFonts w:eastAsia="LG스마트체 Regular" w:cs="Arial"/>
                <w:lang w:eastAsia="ko-KR"/>
              </w:rPr>
              <w:t>§5.7.2.</w:t>
            </w:r>
            <w:r w:rsidRPr="0088655E">
              <w:rPr>
                <w:rFonts w:eastAsia="LG스마트체 Regular" w:cs="Arial" w:hint="eastAsia"/>
                <w:lang w:eastAsia="ko-KR"/>
              </w:rPr>
              <w:t>X</w:t>
            </w:r>
            <w:r w:rsidRPr="0088655E">
              <w:rPr>
                <w:rFonts w:eastAsia="LG스마트체 Regular" w:cs="Arial"/>
                <w:lang w:eastAsia="ko-KR"/>
              </w:rPr>
              <w:t>(new)</w:t>
            </w:r>
          </w:p>
          <w:p w14:paraId="65A78EDD" w14:textId="77777777" w:rsidR="00393071" w:rsidRPr="0088655E" w:rsidRDefault="00393071" w:rsidP="00393071">
            <w:pPr>
              <w:pStyle w:val="CRCoverPage"/>
              <w:spacing w:after="0"/>
              <w:ind w:left="100"/>
              <w:rPr>
                <w:rFonts w:eastAsia="LG스마트체 Regular" w:cs="Arial"/>
                <w:lang w:eastAsia="ko-KR"/>
              </w:rPr>
            </w:pPr>
            <w:r w:rsidRPr="0088655E">
              <w:rPr>
                <w:rFonts w:eastAsia="LG스마트체 Regular" w:cs="Arial" w:hint="eastAsia"/>
                <w:lang w:eastAsia="ko-KR"/>
              </w:rPr>
              <w:t xml:space="preserve">- </w:t>
            </w:r>
            <w:r w:rsidRPr="0088655E">
              <w:rPr>
                <w:rFonts w:eastAsia="LG스마트체 Regular" w:cs="Arial"/>
                <w:lang w:eastAsia="ko-KR"/>
              </w:rPr>
              <w:t>New clause under the 5G QoS Parameters to add description on the Multi-modal Awareness ID</w:t>
            </w:r>
          </w:p>
          <w:p w14:paraId="642F4973" w14:textId="77777777" w:rsidR="0088655E" w:rsidRPr="0088655E" w:rsidRDefault="0088655E" w:rsidP="00393071">
            <w:pPr>
              <w:pStyle w:val="CRCoverPage"/>
              <w:spacing w:after="0"/>
              <w:ind w:left="100"/>
              <w:rPr>
                <w:noProof/>
                <w:lang w:eastAsia="ko-KR"/>
              </w:rPr>
            </w:pPr>
          </w:p>
          <w:p w14:paraId="6AB1BAB5" w14:textId="288D39BC" w:rsidR="00BA087C" w:rsidRPr="0088655E" w:rsidRDefault="00BA087C" w:rsidP="00BA087C">
            <w:pPr>
              <w:pStyle w:val="CRCoverPage"/>
              <w:spacing w:after="0"/>
              <w:ind w:left="100"/>
              <w:rPr>
                <w:noProof/>
                <w:lang w:eastAsia="ko-KR"/>
              </w:rPr>
            </w:pPr>
            <w:r w:rsidRPr="0088655E">
              <w:rPr>
                <w:rFonts w:eastAsia="LG스마트체 Regular" w:cs="Arial"/>
                <w:lang w:eastAsia="ko-KR"/>
              </w:rPr>
              <w:t>§</w:t>
            </w:r>
            <w:r w:rsidR="00D17B88" w:rsidRPr="0088655E">
              <w:rPr>
                <w:lang w:eastAsia="zh-CN"/>
              </w:rPr>
              <w:t>5.8.5.4</w:t>
            </w:r>
          </w:p>
          <w:p w14:paraId="3F549E8D" w14:textId="0521BB70" w:rsidR="00BA087C" w:rsidRPr="0088655E" w:rsidRDefault="00BA087C" w:rsidP="00BA087C">
            <w:pPr>
              <w:pStyle w:val="CRCoverPage"/>
              <w:spacing w:after="0"/>
              <w:ind w:left="100"/>
              <w:rPr>
                <w:lang w:eastAsia="zh-CN"/>
              </w:rPr>
            </w:pPr>
            <w:r w:rsidRPr="0088655E">
              <w:rPr>
                <w:rFonts w:hint="eastAsia"/>
                <w:noProof/>
                <w:lang w:eastAsia="ko-KR"/>
              </w:rPr>
              <w:t xml:space="preserve">- </w:t>
            </w:r>
            <w:r w:rsidR="00B15B3D" w:rsidRPr="0088655E">
              <w:rPr>
                <w:rFonts w:hint="eastAsia"/>
                <w:lang w:eastAsia="ko-KR"/>
              </w:rPr>
              <w:t>Multi-modality</w:t>
            </w:r>
            <w:r w:rsidR="00B509C1" w:rsidRPr="0088655E">
              <w:t xml:space="preserve"> information</w:t>
            </w:r>
            <w:r w:rsidR="00D17B88" w:rsidRPr="0088655E">
              <w:rPr>
                <w:noProof/>
                <w:lang w:eastAsia="ko-KR"/>
              </w:rPr>
              <w:t xml:space="preserve"> marking is added to the QER for the instruction from the SMF to the UPF</w:t>
            </w:r>
            <w:r w:rsidR="00525463" w:rsidRPr="0088655E">
              <w:rPr>
                <w:lang w:eastAsia="zh-CN"/>
              </w:rPr>
              <w:t>.</w:t>
            </w:r>
          </w:p>
          <w:p w14:paraId="4F77F094" w14:textId="77777777" w:rsidR="009F270B" w:rsidRPr="0088655E" w:rsidRDefault="009F270B" w:rsidP="00BA087C">
            <w:pPr>
              <w:pStyle w:val="CRCoverPage"/>
              <w:spacing w:after="0"/>
              <w:ind w:left="100"/>
              <w:rPr>
                <w:lang w:eastAsia="ko-KR"/>
              </w:rPr>
            </w:pPr>
          </w:p>
          <w:p w14:paraId="4A0441D0" w14:textId="77777777" w:rsidR="00393071" w:rsidRPr="0088655E" w:rsidRDefault="00393071" w:rsidP="00393071">
            <w:pPr>
              <w:pStyle w:val="CRCoverPage"/>
              <w:spacing w:after="0"/>
              <w:ind w:left="100"/>
              <w:rPr>
                <w:lang w:eastAsia="zh-CN"/>
              </w:rPr>
            </w:pPr>
            <w:r w:rsidRPr="0088655E">
              <w:rPr>
                <w:rFonts w:eastAsia="LG스마트체 Regular" w:cs="Arial"/>
                <w:lang w:eastAsia="ko-KR"/>
              </w:rPr>
              <w:t>§</w:t>
            </w:r>
            <w:r w:rsidRPr="0088655E">
              <w:rPr>
                <w:lang w:eastAsia="zh-CN"/>
              </w:rPr>
              <w:t>5.37.1</w:t>
            </w:r>
          </w:p>
          <w:p w14:paraId="205DAE05" w14:textId="77777777" w:rsidR="00393071" w:rsidRPr="0088655E" w:rsidRDefault="00393071" w:rsidP="00393071">
            <w:pPr>
              <w:pStyle w:val="CRCoverPage"/>
              <w:spacing w:after="0"/>
              <w:ind w:left="100"/>
              <w:rPr>
                <w:lang w:eastAsia="zh-CN"/>
              </w:rPr>
            </w:pPr>
            <w:r w:rsidRPr="0088655E">
              <w:rPr>
                <w:rFonts w:hint="eastAsia"/>
                <w:noProof/>
                <w:lang w:eastAsia="ko-KR"/>
              </w:rPr>
              <w:t xml:space="preserve">- </w:t>
            </w:r>
            <w:r w:rsidRPr="0088655E">
              <w:rPr>
                <w:noProof/>
                <w:lang w:eastAsia="ko-KR"/>
              </w:rPr>
              <w:t xml:space="preserve">Add reference to the </w:t>
            </w:r>
            <w:r w:rsidRPr="0088655E">
              <w:rPr>
                <w:rFonts w:hint="eastAsia"/>
                <w:noProof/>
                <w:lang w:eastAsia="ko-KR"/>
              </w:rPr>
              <w:t xml:space="preserve">new clause for </w:t>
            </w:r>
            <w:r w:rsidRPr="0088655E">
              <w:rPr>
                <w:noProof/>
                <w:lang w:eastAsia="ko-KR"/>
              </w:rPr>
              <w:t>the support for Multi-modality awareness at RAN.</w:t>
            </w:r>
          </w:p>
          <w:p w14:paraId="44E9A70B" w14:textId="77777777" w:rsidR="00393071" w:rsidRPr="0088655E" w:rsidRDefault="00393071" w:rsidP="00393071">
            <w:pPr>
              <w:pStyle w:val="CRCoverPage"/>
              <w:spacing w:after="0"/>
              <w:ind w:left="100"/>
              <w:rPr>
                <w:lang w:eastAsia="zh-CN"/>
              </w:rPr>
            </w:pPr>
          </w:p>
          <w:p w14:paraId="52BA37CC" w14:textId="77777777" w:rsidR="00393071" w:rsidRPr="0088655E" w:rsidRDefault="00393071" w:rsidP="00393071">
            <w:pPr>
              <w:pStyle w:val="CRCoverPage"/>
              <w:spacing w:after="0"/>
              <w:ind w:left="100"/>
              <w:rPr>
                <w:noProof/>
                <w:lang w:eastAsia="ko-KR"/>
              </w:rPr>
            </w:pPr>
            <w:r w:rsidRPr="0088655E">
              <w:rPr>
                <w:rFonts w:eastAsia="LG스마트체 Regular" w:cs="Arial"/>
                <w:lang w:eastAsia="ko-KR"/>
              </w:rPr>
              <w:t>§</w:t>
            </w:r>
            <w:r w:rsidRPr="0088655E">
              <w:rPr>
                <w:lang w:eastAsia="zh-CN"/>
              </w:rPr>
              <w:t>5.37.X(new)</w:t>
            </w:r>
          </w:p>
          <w:p w14:paraId="4CFB6F0A" w14:textId="77777777" w:rsidR="00393071" w:rsidRPr="0088655E" w:rsidRDefault="00393071" w:rsidP="00393071">
            <w:pPr>
              <w:pStyle w:val="CRCoverPage"/>
              <w:spacing w:after="0"/>
              <w:ind w:left="100"/>
              <w:rPr>
                <w:noProof/>
                <w:lang w:eastAsia="ko-KR"/>
              </w:rPr>
            </w:pPr>
            <w:r w:rsidRPr="0088655E">
              <w:rPr>
                <w:rFonts w:hint="eastAsia"/>
                <w:noProof/>
                <w:lang w:eastAsia="ko-KR"/>
              </w:rPr>
              <w:t xml:space="preserve">- </w:t>
            </w:r>
            <w:r w:rsidRPr="0088655E">
              <w:rPr>
                <w:noProof/>
                <w:lang w:eastAsia="ko-KR"/>
              </w:rPr>
              <w:t>New clause for the description to support for Multi-modality awareness at RAN.</w:t>
            </w:r>
          </w:p>
          <w:p w14:paraId="31C656EC" w14:textId="24F67B0F" w:rsidR="00BA087C" w:rsidRPr="0088655E" w:rsidRDefault="00BA087C" w:rsidP="00393071">
            <w:pPr>
              <w:pStyle w:val="CRCoverPage"/>
              <w:spacing w:after="0"/>
              <w:rPr>
                <w:noProof/>
              </w:rPr>
            </w:pPr>
          </w:p>
        </w:tc>
      </w:tr>
      <w:tr w:rsidR="00906B9A" w14:paraId="1F886379" w14:textId="77777777" w:rsidTr="00BA087C">
        <w:tc>
          <w:tcPr>
            <w:tcW w:w="2694" w:type="dxa"/>
            <w:gridSpan w:val="2"/>
            <w:tcBorders>
              <w:left w:val="single" w:sz="4" w:space="0" w:color="auto"/>
            </w:tcBorders>
          </w:tcPr>
          <w:p w14:paraId="4D989623" w14:textId="2F8724DF"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BE12A" w:rsidR="00906B9A" w:rsidRDefault="00D17B88" w:rsidP="00525463">
            <w:pPr>
              <w:pStyle w:val="CRCoverPage"/>
              <w:spacing w:after="0"/>
              <w:ind w:left="100"/>
              <w:rPr>
                <w:noProof/>
              </w:rPr>
            </w:pPr>
            <w:r>
              <w:rPr>
                <w:noProof/>
                <w:lang w:val="en-US" w:eastAsia="ko-KR"/>
              </w:rPr>
              <w:t>Multi-modal awareness at RAN is not supported</w:t>
            </w:r>
            <w:r w:rsidR="00525463">
              <w:rPr>
                <w:noProof/>
                <w:lang w:val="en-US" w:eastAsia="ko-KR"/>
              </w:rPr>
              <w:t>.</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00863" w:rsidR="00906B9A" w:rsidRDefault="00393071" w:rsidP="00B15B3D">
            <w:pPr>
              <w:pStyle w:val="CRCoverPage"/>
              <w:spacing w:after="0"/>
              <w:ind w:left="100"/>
              <w:rPr>
                <w:noProof/>
                <w:lang w:eastAsia="ko-KR"/>
              </w:rPr>
            </w:pPr>
            <w:r w:rsidRPr="00F5515D">
              <w:rPr>
                <w:rFonts w:hint="eastAsia"/>
                <w:lang w:eastAsia="ko-KR"/>
              </w:rPr>
              <w:t>5.7.1.</w:t>
            </w:r>
            <w:r>
              <w:rPr>
                <w:rFonts w:hint="eastAsia"/>
                <w:lang w:eastAsia="ko-KR"/>
              </w:rPr>
              <w:t>2, 5.7.2.X (new)</w:t>
            </w:r>
            <w:r>
              <w:rPr>
                <w:lang w:eastAsia="ko-KR"/>
              </w:rPr>
              <w:t xml:space="preserve">, </w:t>
            </w:r>
            <w:r w:rsidR="00D17B88" w:rsidRPr="00F5515D">
              <w:rPr>
                <w:lang w:eastAsia="zh-CN"/>
              </w:rPr>
              <w:t>5.8.5.4</w:t>
            </w:r>
            <w:r w:rsidR="00E643F6" w:rsidRPr="00F5515D">
              <w:rPr>
                <w:rFonts w:hint="eastAsia"/>
                <w:lang w:eastAsia="ko-KR"/>
              </w:rPr>
              <w:t>,</w:t>
            </w:r>
            <w:r>
              <w:rPr>
                <w:lang w:eastAsia="zh-CN"/>
              </w:rPr>
              <w:t xml:space="preserve"> 5.37.1, 5.37.X(new</w:t>
            </w:r>
            <w:r w:rsidRPr="00F5515D">
              <w:rPr>
                <w:lang w:eastAsia="zh-CN"/>
              </w:rPr>
              <w:t>)</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D731B0" w:rsidR="00BA087C" w:rsidRDefault="00BA087C" w:rsidP="00BA08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9EC1B" w:rsidR="00BA087C" w:rsidRDefault="00D17B88" w:rsidP="00BA087C">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D3530B" w:rsidR="00BA087C" w:rsidRDefault="00D17B88" w:rsidP="00133953">
            <w:pPr>
              <w:pStyle w:val="CRCoverPage"/>
              <w:spacing w:after="0"/>
              <w:ind w:left="99"/>
              <w:rPr>
                <w:noProof/>
              </w:rPr>
            </w:pPr>
            <w:r>
              <w:rPr>
                <w:noProof/>
              </w:rPr>
              <w:t>TS/TR ... CR ...</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342807" w:rsidR="00BA087C" w:rsidRDefault="00BA087C" w:rsidP="00AA5E53">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1"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05789B" w14:textId="77777777" w:rsidR="00906B9A" w:rsidRDefault="00906B9A" w:rsidP="00906B9A">
      <w:pPr>
        <w:rPr>
          <w:noProof/>
          <w:lang w:eastAsia="ko-KR"/>
        </w:rPr>
      </w:pPr>
    </w:p>
    <w:p w14:paraId="7549DD2D" w14:textId="77777777" w:rsidR="00D860D3" w:rsidRPr="00F16E35" w:rsidRDefault="00D860D3" w:rsidP="00D860D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177740707"/>
      <w:r w:rsidRPr="00F16E35">
        <w:rPr>
          <w:rFonts w:ascii="Arial" w:eastAsia="맑은 고딕" w:hAnsi="Arial"/>
          <w:sz w:val="24"/>
          <w:lang w:eastAsia="en-GB"/>
        </w:rPr>
        <w:t>5.7.1.2</w:t>
      </w:r>
      <w:r w:rsidRPr="00F16E35">
        <w:rPr>
          <w:rFonts w:ascii="Arial" w:eastAsia="맑은 고딕" w:hAnsi="Arial"/>
          <w:sz w:val="24"/>
          <w:lang w:eastAsia="en-GB"/>
        </w:rPr>
        <w:tab/>
        <w:t>QoS Profile</w:t>
      </w:r>
      <w:bookmarkEnd w:id="2"/>
    </w:p>
    <w:p w14:paraId="2DB6FC9D" w14:textId="77777777" w:rsidR="00D860D3" w:rsidRPr="00F16E35" w:rsidRDefault="00D860D3" w:rsidP="00D860D3">
      <w:pPr>
        <w:overflowPunct w:val="0"/>
        <w:autoSpaceDE w:val="0"/>
        <w:autoSpaceDN w:val="0"/>
        <w:adjustRightInd w:val="0"/>
        <w:textAlignment w:val="baseline"/>
        <w:rPr>
          <w:rFonts w:eastAsia="맑은 고딕"/>
          <w:lang w:eastAsia="en-GB"/>
        </w:rPr>
      </w:pPr>
      <w:r w:rsidRPr="00F16E35">
        <w:rPr>
          <w:rFonts w:eastAsia="맑은 고딕"/>
          <w:lang w:eastAsia="en-GB"/>
        </w:rPr>
        <w:t>A QoS Flow may either be 'GBR' or 'Non-GBR' depending on its QoS profile. The QoS profile of a QoS Flow is sent to the (R)AN and it contains QoS parameters as described below (details of QoS parameters are described in clause 5.7.2):</w:t>
      </w:r>
    </w:p>
    <w:p w14:paraId="6005D0D9" w14:textId="77777777" w:rsidR="00D860D3" w:rsidRPr="00F16E35" w:rsidRDefault="00D860D3" w:rsidP="00D860D3">
      <w:pPr>
        <w:overflowPunct w:val="0"/>
        <w:autoSpaceDE w:val="0"/>
        <w:autoSpaceDN w:val="0"/>
        <w:adjustRightInd w:val="0"/>
        <w:ind w:left="568"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For each QoS Flow, the QoS profile shall include the QoS parameters:</w:t>
      </w:r>
    </w:p>
    <w:p w14:paraId="5A2A0F6A" w14:textId="77777777" w:rsidR="00D860D3" w:rsidRPr="00F16E35" w:rsidRDefault="00D860D3" w:rsidP="00D860D3">
      <w:pPr>
        <w:overflowPunct w:val="0"/>
        <w:autoSpaceDE w:val="0"/>
        <w:autoSpaceDN w:val="0"/>
        <w:adjustRightInd w:val="0"/>
        <w:ind w:left="851"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5G QoS Identifier (5QI); and</w:t>
      </w:r>
    </w:p>
    <w:p w14:paraId="1A9E35A5" w14:textId="77777777" w:rsidR="00D860D3" w:rsidRPr="00F16E35" w:rsidRDefault="00D860D3" w:rsidP="00D860D3">
      <w:pPr>
        <w:overflowPunct w:val="0"/>
        <w:autoSpaceDE w:val="0"/>
        <w:autoSpaceDN w:val="0"/>
        <w:adjustRightInd w:val="0"/>
        <w:ind w:left="851"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Allocation and Retention Priority (ARP).</w:t>
      </w:r>
    </w:p>
    <w:p w14:paraId="427CB024" w14:textId="77777777" w:rsidR="00D860D3" w:rsidRPr="00393071" w:rsidRDefault="00D860D3" w:rsidP="00D860D3">
      <w:pPr>
        <w:overflowPunct w:val="0"/>
        <w:autoSpaceDE w:val="0"/>
        <w:autoSpaceDN w:val="0"/>
        <w:adjustRightInd w:val="0"/>
        <w:ind w:left="568"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 xml:space="preserve">For each QoS Flow, </w:t>
      </w:r>
      <w:r w:rsidRPr="00393071">
        <w:rPr>
          <w:rFonts w:eastAsia="맑은 고딕"/>
          <w:lang w:eastAsia="en-GB"/>
        </w:rPr>
        <w:t>the QoS profile may also include the QoS parameters:</w:t>
      </w:r>
    </w:p>
    <w:p w14:paraId="447E2D92" w14:textId="77777777" w:rsidR="00D860D3" w:rsidRDefault="00D860D3" w:rsidP="00D860D3">
      <w:pPr>
        <w:overflowPunct w:val="0"/>
        <w:autoSpaceDE w:val="0"/>
        <w:autoSpaceDN w:val="0"/>
        <w:adjustRightInd w:val="0"/>
        <w:ind w:left="851" w:hanging="284"/>
        <w:textAlignment w:val="baseline"/>
        <w:rPr>
          <w:ins w:id="3" w:author="Hongsuk (LGE)" w:date="2024-11-08T12:40:00Z"/>
          <w:rFonts w:eastAsia="맑은 고딕"/>
          <w:lang w:eastAsia="en-GB"/>
        </w:rPr>
      </w:pPr>
      <w:r w:rsidRPr="00393071">
        <w:rPr>
          <w:rFonts w:eastAsia="맑은 고딕"/>
          <w:lang w:eastAsia="en-GB"/>
        </w:rPr>
        <w:t>-</w:t>
      </w:r>
      <w:r w:rsidRPr="00393071">
        <w:rPr>
          <w:rFonts w:eastAsia="맑은 고딕"/>
          <w:lang w:eastAsia="en-GB"/>
        </w:rPr>
        <w:tab/>
        <w:t>PDU Set QoS Parameters (described in clause 5.7.7).</w:t>
      </w:r>
    </w:p>
    <w:p w14:paraId="115EE6A8" w14:textId="30ED65B6" w:rsidR="0088655E" w:rsidRPr="00393071" w:rsidRDefault="0088655E" w:rsidP="0088655E">
      <w:pPr>
        <w:overflowPunct w:val="0"/>
        <w:autoSpaceDE w:val="0"/>
        <w:autoSpaceDN w:val="0"/>
        <w:adjustRightInd w:val="0"/>
        <w:ind w:left="851" w:hanging="284"/>
        <w:textAlignment w:val="baseline"/>
        <w:rPr>
          <w:ins w:id="4" w:author="Myungjune@LGE" w:date="2024-11-01T07:06:00Z"/>
          <w:rFonts w:eastAsia="맑은 고딕"/>
          <w:lang w:eastAsia="ko-KR"/>
        </w:rPr>
      </w:pPr>
      <w:ins w:id="5" w:author="Hongsuk (LGE)" w:date="2024-11-08T12:40:00Z">
        <w:r w:rsidRPr="00393071">
          <w:rPr>
            <w:rFonts w:eastAsia="맑은 고딕" w:hint="eastAsia"/>
            <w:lang w:eastAsia="ko-KR"/>
          </w:rPr>
          <w:t>-</w:t>
        </w:r>
        <w:r w:rsidRPr="00393071">
          <w:rPr>
            <w:rFonts w:eastAsia="맑은 고딕"/>
            <w:lang w:eastAsia="ko-KR"/>
          </w:rPr>
          <w:tab/>
          <w:t>Multi-modal Awareness ID</w:t>
        </w:r>
        <w:r w:rsidRPr="00393071">
          <w:rPr>
            <w:rFonts w:eastAsia="맑은 고딕" w:hint="eastAsia"/>
            <w:lang w:eastAsia="ko-KR"/>
          </w:rPr>
          <w:t xml:space="preserve"> (described in </w:t>
        </w:r>
        <w:r w:rsidRPr="00393071">
          <w:rPr>
            <w:rFonts w:eastAsia="맑은 고딕"/>
            <w:lang w:eastAsia="ko-KR"/>
          </w:rPr>
          <w:t>clause</w:t>
        </w:r>
        <w:r w:rsidRPr="00393071">
          <w:rPr>
            <w:rFonts w:eastAsia="맑은 고딕"/>
            <w:lang w:val="en-US" w:eastAsia="ko-KR"/>
          </w:rPr>
          <w:t> </w:t>
        </w:r>
        <w:r w:rsidRPr="00393071">
          <w:rPr>
            <w:rFonts w:eastAsia="맑은 고딕" w:hint="eastAsia"/>
            <w:lang w:val="en-US" w:eastAsia="ko-KR"/>
          </w:rPr>
          <w:t>5.7.2.X</w:t>
        </w:r>
        <w:r w:rsidRPr="00393071">
          <w:rPr>
            <w:rFonts w:eastAsia="맑은 고딕" w:hint="eastAsia"/>
            <w:lang w:eastAsia="ko-KR"/>
          </w:rPr>
          <w:t>)</w:t>
        </w:r>
        <w:r>
          <w:rPr>
            <w:rFonts w:eastAsia="맑은 고딕"/>
            <w:lang w:eastAsia="ko-KR"/>
          </w:rPr>
          <w:t>.</w:t>
        </w:r>
      </w:ins>
    </w:p>
    <w:p w14:paraId="1CEC705B" w14:textId="77777777" w:rsidR="00D860D3" w:rsidRPr="00393071" w:rsidRDefault="00D860D3" w:rsidP="00D860D3">
      <w:pPr>
        <w:overflowPunct w:val="0"/>
        <w:autoSpaceDE w:val="0"/>
        <w:autoSpaceDN w:val="0"/>
        <w:adjustRightInd w:val="0"/>
        <w:ind w:left="568" w:hanging="284"/>
        <w:textAlignment w:val="baseline"/>
        <w:rPr>
          <w:rFonts w:eastAsia="맑은 고딕"/>
          <w:lang w:eastAsia="en-GB"/>
        </w:rPr>
      </w:pPr>
      <w:r w:rsidRPr="00393071">
        <w:rPr>
          <w:rFonts w:eastAsia="맑은 고딕"/>
          <w:lang w:eastAsia="en-GB"/>
        </w:rPr>
        <w:t>-</w:t>
      </w:r>
      <w:r w:rsidRPr="00393071">
        <w:rPr>
          <w:rFonts w:eastAsia="맑은 고딕"/>
          <w:lang w:eastAsia="en-GB"/>
        </w:rPr>
        <w:tab/>
        <w:t>For each Non-GBR QoS Flow only, the QoS profile may also include the QoS parameter:</w:t>
      </w:r>
    </w:p>
    <w:p w14:paraId="359F1A8B" w14:textId="77777777" w:rsidR="00D860D3" w:rsidRPr="00F16E35" w:rsidRDefault="00D860D3" w:rsidP="00D860D3">
      <w:pPr>
        <w:overflowPunct w:val="0"/>
        <w:autoSpaceDE w:val="0"/>
        <w:autoSpaceDN w:val="0"/>
        <w:adjustRightInd w:val="0"/>
        <w:ind w:left="851" w:hanging="284"/>
        <w:textAlignment w:val="baseline"/>
        <w:rPr>
          <w:rFonts w:eastAsia="맑은 고딕"/>
          <w:lang w:eastAsia="en-GB"/>
        </w:rPr>
      </w:pPr>
      <w:r w:rsidRPr="00393071">
        <w:rPr>
          <w:rFonts w:eastAsia="맑은 고딕"/>
          <w:lang w:eastAsia="en-GB"/>
        </w:rPr>
        <w:t>-</w:t>
      </w:r>
      <w:r w:rsidRPr="00393071">
        <w:rPr>
          <w:rFonts w:eastAsia="맑은 고딕"/>
          <w:lang w:eastAsia="en-GB"/>
        </w:rPr>
        <w:tab/>
        <w:t>Reflective QoS Attribute (RQA).</w:t>
      </w:r>
    </w:p>
    <w:p w14:paraId="33CA04EA" w14:textId="77777777" w:rsidR="00D860D3" w:rsidRPr="00F16E35" w:rsidRDefault="00D860D3" w:rsidP="00D860D3">
      <w:pPr>
        <w:overflowPunct w:val="0"/>
        <w:autoSpaceDE w:val="0"/>
        <w:autoSpaceDN w:val="0"/>
        <w:adjustRightInd w:val="0"/>
        <w:ind w:left="568"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For each GBR QoS Flow only, the QoS profile shall also include the QoS parameters:</w:t>
      </w:r>
    </w:p>
    <w:p w14:paraId="682B443F" w14:textId="77777777" w:rsidR="00D860D3" w:rsidRPr="00F16E35" w:rsidRDefault="00D860D3" w:rsidP="00D860D3">
      <w:pPr>
        <w:overflowPunct w:val="0"/>
        <w:autoSpaceDE w:val="0"/>
        <w:autoSpaceDN w:val="0"/>
        <w:adjustRightInd w:val="0"/>
        <w:ind w:left="851"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Guaranteed Flow Bit Rate (GFBR) - UL and DL; and</w:t>
      </w:r>
    </w:p>
    <w:p w14:paraId="5EE60A6A" w14:textId="77777777" w:rsidR="00D860D3" w:rsidRPr="00F16E35" w:rsidRDefault="00D860D3" w:rsidP="00D860D3">
      <w:pPr>
        <w:overflowPunct w:val="0"/>
        <w:autoSpaceDE w:val="0"/>
        <w:autoSpaceDN w:val="0"/>
        <w:adjustRightInd w:val="0"/>
        <w:ind w:left="851"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Maximum Flow Bit Rate (MFBR) - UL and DL; and</w:t>
      </w:r>
    </w:p>
    <w:p w14:paraId="3A2A6311" w14:textId="77777777" w:rsidR="00D860D3" w:rsidRPr="00F16E35" w:rsidRDefault="00D860D3" w:rsidP="00D860D3">
      <w:pPr>
        <w:overflowPunct w:val="0"/>
        <w:autoSpaceDE w:val="0"/>
        <w:autoSpaceDN w:val="0"/>
        <w:adjustRightInd w:val="0"/>
        <w:ind w:left="568"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In the case of a GBR QoS Flow only, the QoS profile may also include one or more of the QoS parameters:</w:t>
      </w:r>
    </w:p>
    <w:p w14:paraId="072765DC" w14:textId="77777777" w:rsidR="00D860D3" w:rsidRPr="00F16E35" w:rsidRDefault="00D860D3" w:rsidP="00D860D3">
      <w:pPr>
        <w:overflowPunct w:val="0"/>
        <w:autoSpaceDE w:val="0"/>
        <w:autoSpaceDN w:val="0"/>
        <w:adjustRightInd w:val="0"/>
        <w:ind w:left="851" w:hanging="284"/>
        <w:textAlignment w:val="baseline"/>
        <w:rPr>
          <w:rFonts w:eastAsia="맑은 고딕"/>
          <w:lang w:eastAsia="en-GB"/>
        </w:rPr>
      </w:pPr>
      <w:r w:rsidRPr="00F16E35">
        <w:rPr>
          <w:rFonts w:eastAsia="맑은 고딕"/>
          <w:lang w:eastAsia="en-GB"/>
        </w:rPr>
        <w:t>-</w:t>
      </w:r>
      <w:r w:rsidRPr="00F16E35">
        <w:rPr>
          <w:rFonts w:eastAsia="맑은 고딕"/>
          <w:lang w:eastAsia="en-GB"/>
        </w:rPr>
        <w:tab/>
        <w:t>Notification control;</w:t>
      </w:r>
    </w:p>
    <w:p w14:paraId="0D7B64DE" w14:textId="77777777" w:rsidR="00D860D3" w:rsidRPr="00F16E35" w:rsidRDefault="00D860D3" w:rsidP="00D860D3">
      <w:pPr>
        <w:overflowPunct w:val="0"/>
        <w:autoSpaceDE w:val="0"/>
        <w:autoSpaceDN w:val="0"/>
        <w:adjustRightInd w:val="0"/>
        <w:ind w:left="851" w:hanging="284"/>
        <w:textAlignment w:val="baseline"/>
        <w:rPr>
          <w:rFonts w:eastAsia="맑은 고딕"/>
          <w:lang w:eastAsia="zh-CN"/>
        </w:rPr>
      </w:pPr>
      <w:r w:rsidRPr="00F16E35">
        <w:rPr>
          <w:rFonts w:eastAsia="맑은 고딕"/>
          <w:lang w:eastAsia="zh-CN"/>
        </w:rPr>
        <w:t>-</w:t>
      </w:r>
      <w:r w:rsidRPr="00F16E35">
        <w:rPr>
          <w:rFonts w:eastAsia="맑은 고딕"/>
          <w:lang w:eastAsia="zh-CN"/>
        </w:rPr>
        <w:tab/>
        <w:t xml:space="preserve">Maximum Packet Loss Rate - </w:t>
      </w:r>
      <w:r w:rsidRPr="00F16E35">
        <w:rPr>
          <w:rFonts w:eastAsia="맑은 고딕"/>
          <w:lang w:eastAsia="en-GB"/>
        </w:rPr>
        <w:t>UL and DL</w:t>
      </w:r>
      <w:r w:rsidRPr="00F16E35">
        <w:rPr>
          <w:rFonts w:eastAsia="맑은 고딕"/>
          <w:lang w:eastAsia="zh-CN"/>
        </w:rPr>
        <w:t>.</w:t>
      </w:r>
    </w:p>
    <w:p w14:paraId="51D9581D" w14:textId="77777777" w:rsidR="00D860D3" w:rsidRPr="00F16E35" w:rsidRDefault="00D860D3" w:rsidP="00D860D3">
      <w:pPr>
        <w:keepLines/>
        <w:overflowPunct w:val="0"/>
        <w:autoSpaceDE w:val="0"/>
        <w:autoSpaceDN w:val="0"/>
        <w:adjustRightInd w:val="0"/>
        <w:ind w:left="1135" w:hanging="851"/>
        <w:textAlignment w:val="baseline"/>
        <w:rPr>
          <w:rFonts w:eastAsia="맑은 고딕"/>
          <w:lang w:eastAsia="en-GB"/>
        </w:rPr>
      </w:pPr>
      <w:r w:rsidRPr="00F16E35">
        <w:rPr>
          <w:rFonts w:eastAsia="맑은 고딕"/>
          <w:lang w:eastAsia="en-GB"/>
        </w:rPr>
        <w:t>NOTE:</w:t>
      </w:r>
      <w:r w:rsidRPr="00F16E35">
        <w:rPr>
          <w:rFonts w:eastAsia="맑은 고딕"/>
          <w:lang w:eastAsia="en-GB"/>
        </w:rPr>
        <w:tab/>
        <w:t>In this Release of the specification,</w:t>
      </w:r>
      <w:r w:rsidRPr="00F16E35">
        <w:rPr>
          <w:rFonts w:eastAsia="맑은 고딕"/>
          <w:lang w:eastAsia="zh-CN"/>
        </w:rPr>
        <w:t xml:space="preserve"> the </w:t>
      </w:r>
      <w:r w:rsidRPr="00F16E35">
        <w:rPr>
          <w:rFonts w:eastAsia="맑은 고딕"/>
          <w:lang w:eastAsia="en-GB"/>
        </w:rPr>
        <w:t>Maximum Packet Loss Rate (UL, DL)</w:t>
      </w:r>
      <w:r w:rsidRPr="00F16E35">
        <w:rPr>
          <w:rFonts w:eastAsia="맑은 고딕"/>
          <w:lang w:eastAsia="zh-CN"/>
        </w:rPr>
        <w:t xml:space="preserve"> is only provided for a GBR QoS Flow belonging to voice media</w:t>
      </w:r>
      <w:r w:rsidRPr="00F16E35">
        <w:rPr>
          <w:rFonts w:eastAsia="맑은 고딕"/>
          <w:lang w:eastAsia="en-GB"/>
        </w:rPr>
        <w:t>.</w:t>
      </w:r>
    </w:p>
    <w:p w14:paraId="1A16249B" w14:textId="77777777" w:rsidR="00D860D3" w:rsidRPr="00F16E35" w:rsidRDefault="00D860D3" w:rsidP="00D860D3">
      <w:pPr>
        <w:overflowPunct w:val="0"/>
        <w:autoSpaceDE w:val="0"/>
        <w:autoSpaceDN w:val="0"/>
        <w:adjustRightInd w:val="0"/>
        <w:textAlignment w:val="baseline"/>
        <w:rPr>
          <w:rFonts w:eastAsia="SimSun"/>
          <w:lang w:eastAsia="zh-CN"/>
        </w:rPr>
      </w:pPr>
      <w:r w:rsidRPr="00F16E35">
        <w:rPr>
          <w:rFonts w:eastAsia="SimSun"/>
          <w:lang w:eastAsia="zh-CN"/>
        </w:rPr>
        <w:t>Each QoS profile has one corresponding QoS Flow identifier (QFI) which is not included in the QoS profile itself.</w:t>
      </w:r>
    </w:p>
    <w:p w14:paraId="5E872081" w14:textId="77777777" w:rsidR="00D860D3" w:rsidRPr="00F16E35" w:rsidRDefault="00D860D3" w:rsidP="00D860D3">
      <w:pPr>
        <w:overflowPunct w:val="0"/>
        <w:autoSpaceDE w:val="0"/>
        <w:autoSpaceDN w:val="0"/>
        <w:adjustRightInd w:val="0"/>
        <w:textAlignment w:val="baseline"/>
        <w:rPr>
          <w:rFonts w:eastAsia="맑은 고딕"/>
          <w:lang w:eastAsia="en-GB"/>
        </w:rPr>
      </w:pPr>
      <w:r w:rsidRPr="00F16E35">
        <w:rPr>
          <w:rFonts w:eastAsia="맑은 고딕"/>
          <w:lang w:eastAsia="en-GB"/>
        </w:rPr>
        <w:t>The usage of a dynamically assigned 5QI for a QoS Flow requires in addition the signalling of the complete 5G QoS characteristics (described in clause 5.7.3) as part of the QoS profile.</w:t>
      </w:r>
    </w:p>
    <w:p w14:paraId="00F6D8AC" w14:textId="77777777" w:rsidR="00D860D3" w:rsidRPr="00F16E35" w:rsidRDefault="00D860D3" w:rsidP="00D860D3">
      <w:pPr>
        <w:overflowPunct w:val="0"/>
        <w:autoSpaceDE w:val="0"/>
        <w:autoSpaceDN w:val="0"/>
        <w:adjustRightInd w:val="0"/>
        <w:textAlignment w:val="baseline"/>
        <w:rPr>
          <w:rFonts w:eastAsia="맑은 고딕"/>
          <w:lang w:eastAsia="en-GB"/>
        </w:rPr>
      </w:pPr>
      <w:r w:rsidRPr="00F16E35">
        <w:rPr>
          <w:rFonts w:eastAsia="맑은 고딕"/>
          <w:lang w:eastAsia="en-GB"/>
        </w:rPr>
        <w:t>When a standardized or pre-configured 5QI is used for a QoS Flow, some of the 5G QoS characteristics may be signalled as part of the QoS profile (as described in clause 5.7.3).</w:t>
      </w:r>
    </w:p>
    <w:p w14:paraId="372DD93B" w14:textId="77777777" w:rsidR="00AF6DB7" w:rsidRDefault="00AF6DB7" w:rsidP="001B7B18">
      <w:pPr>
        <w:rPr>
          <w:noProof/>
        </w:rPr>
      </w:pPr>
    </w:p>
    <w:p w14:paraId="40BA790D" w14:textId="0AD1EFC4" w:rsidR="001B7B18" w:rsidRDefault="001B7B18" w:rsidP="001B7B1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5D03365" w14:textId="77777777" w:rsidR="00D860D3" w:rsidRDefault="00D860D3" w:rsidP="00D860D3">
      <w:pPr>
        <w:rPr>
          <w:lang w:eastAsia="ko-KR"/>
        </w:rPr>
      </w:pPr>
    </w:p>
    <w:p w14:paraId="49D59DCC" w14:textId="77777777" w:rsidR="0088655E" w:rsidRPr="00393071" w:rsidRDefault="0088655E" w:rsidP="0088655E">
      <w:pPr>
        <w:pStyle w:val="4"/>
        <w:rPr>
          <w:ins w:id="6" w:author="Hongsuk (LGE)" w:date="2024-11-08T12:40:00Z"/>
        </w:rPr>
      </w:pPr>
      <w:ins w:id="7" w:author="Hongsuk (LGE)" w:date="2024-11-08T12:40:00Z">
        <w:r w:rsidRPr="001B7C50">
          <w:t>5.7.2.</w:t>
        </w:r>
        <w:r>
          <w:rPr>
            <w:rFonts w:hint="eastAsia"/>
            <w:lang w:eastAsia="ko-KR"/>
          </w:rPr>
          <w:t>X</w:t>
        </w:r>
        <w:bookmarkStart w:id="8" w:name="_Toc20149811"/>
        <w:bookmarkStart w:id="9" w:name="_Toc27846605"/>
        <w:bookmarkStart w:id="10" w:name="_Toc36187733"/>
        <w:bookmarkStart w:id="11" w:name="_Toc45183637"/>
        <w:bookmarkStart w:id="12" w:name="_Toc47342479"/>
        <w:bookmarkStart w:id="13" w:name="_Toc51769179"/>
        <w:bookmarkStart w:id="14" w:name="_Toc177740732"/>
        <w:r w:rsidRPr="001B7C50">
          <w:tab/>
        </w:r>
        <w:bookmarkEnd w:id="8"/>
        <w:bookmarkEnd w:id="9"/>
        <w:bookmarkEnd w:id="10"/>
        <w:bookmarkEnd w:id="11"/>
        <w:bookmarkEnd w:id="12"/>
        <w:bookmarkEnd w:id="13"/>
        <w:bookmarkEnd w:id="14"/>
        <w:r w:rsidRPr="00393071">
          <w:t>Multi-modal Awareness ID</w:t>
        </w:r>
      </w:ins>
    </w:p>
    <w:p w14:paraId="23138343" w14:textId="77777777" w:rsidR="0088655E" w:rsidRPr="00393071" w:rsidRDefault="0088655E" w:rsidP="0088655E">
      <w:pPr>
        <w:rPr>
          <w:ins w:id="15" w:author="Hongsuk (LGE)" w:date="2024-11-08T12:40:00Z"/>
        </w:rPr>
      </w:pPr>
      <w:ins w:id="16" w:author="Hongsuk (LGE)" w:date="2024-11-08T12:40:00Z">
        <w:r w:rsidRPr="00393071">
          <w:rPr>
            <w:rFonts w:hint="eastAsia"/>
            <w:lang w:eastAsia="ko-KR"/>
          </w:rPr>
          <w:t>T</w:t>
        </w:r>
        <w:r w:rsidRPr="00393071">
          <w:rPr>
            <w:lang w:eastAsia="ko-KR"/>
          </w:rPr>
          <w:t xml:space="preserve">he Multi-modal Awareness ID </w:t>
        </w:r>
        <w:r w:rsidRPr="00393071">
          <w:t>is an identifier generated by the PCF based on the combination of AF identifier and the Multi-modal Service ID from the AF that refers to the multi-modal communication service.</w:t>
        </w:r>
      </w:ins>
    </w:p>
    <w:p w14:paraId="3E9F6740" w14:textId="77777777" w:rsidR="0088655E" w:rsidRPr="009F270B" w:rsidRDefault="0088655E" w:rsidP="0088655E">
      <w:pPr>
        <w:rPr>
          <w:ins w:id="17" w:author="Hongsuk (LGE)" w:date="2024-11-08T12:40:00Z"/>
          <w:lang w:eastAsia="ko-KR"/>
        </w:rPr>
      </w:pPr>
      <w:ins w:id="18" w:author="Hongsuk (LGE)" w:date="2024-11-08T12:40:00Z">
        <w:r w:rsidRPr="00393071">
          <w:t xml:space="preserve">Multi-modal Awareness ID(s) </w:t>
        </w:r>
        <w:r w:rsidRPr="00393071">
          <w:rPr>
            <w:rFonts w:hint="eastAsia"/>
            <w:lang w:eastAsia="ko-KR"/>
          </w:rPr>
          <w:t>associated</w:t>
        </w:r>
        <w:r w:rsidRPr="00393071">
          <w:rPr>
            <w:lang w:eastAsia="ko-KR"/>
          </w:rPr>
          <w:t xml:space="preserve"> with each QoS Flow </w:t>
        </w:r>
        <w:r>
          <w:rPr>
            <w:lang w:eastAsia="ko-KR"/>
          </w:rPr>
          <w:t>are</w:t>
        </w:r>
        <w:r w:rsidRPr="00393071">
          <w:rPr>
            <w:lang w:eastAsia="ko-KR"/>
          </w:rPr>
          <w:t xml:space="preserve"> provided to the NG-RAN in the QoS profile and </w:t>
        </w:r>
        <w:r>
          <w:rPr>
            <w:lang w:eastAsia="ko-KR"/>
          </w:rPr>
          <w:t xml:space="preserve">the Multi-modal Awareness ID is included </w:t>
        </w:r>
        <w:r w:rsidRPr="00393071">
          <w:rPr>
            <w:lang w:eastAsia="ko-KR"/>
          </w:rPr>
          <w:t xml:space="preserve">in the GTP-U header for packets belonging to the </w:t>
        </w:r>
        <w:r>
          <w:rPr>
            <w:lang w:eastAsia="ko-KR"/>
          </w:rPr>
          <w:t xml:space="preserve">associated </w:t>
        </w:r>
        <w:r w:rsidRPr="00393071">
          <w:t xml:space="preserve">multi-modal service </w:t>
        </w:r>
        <w:r w:rsidRPr="00393071">
          <w:rPr>
            <w:lang w:eastAsia="ko-KR"/>
          </w:rPr>
          <w:t xml:space="preserve">as </w:t>
        </w:r>
        <w:r w:rsidRPr="00393071">
          <w:t xml:space="preserve">described in </w:t>
        </w:r>
        <w:r w:rsidRPr="00393071">
          <w:rPr>
            <w:rFonts w:eastAsia="맑은 고딕"/>
            <w:lang w:eastAsia="ko-KR"/>
          </w:rPr>
          <w:t>clause</w:t>
        </w:r>
        <w:r w:rsidRPr="00393071">
          <w:rPr>
            <w:rFonts w:eastAsia="맑은 고딕"/>
            <w:lang w:val="en-US" w:eastAsia="ko-KR"/>
          </w:rPr>
          <w:t> </w:t>
        </w:r>
        <w:r w:rsidRPr="00393071">
          <w:rPr>
            <w:rFonts w:eastAsia="맑은 고딕" w:hint="eastAsia"/>
            <w:lang w:val="en-US" w:eastAsia="ko-KR"/>
          </w:rPr>
          <w:t>5.37.X.</w:t>
        </w:r>
      </w:ins>
    </w:p>
    <w:p w14:paraId="26D0F5DA" w14:textId="77777777" w:rsidR="00267BCE" w:rsidRDefault="00267BCE" w:rsidP="00267BCE">
      <w:pPr>
        <w:overflowPunct w:val="0"/>
        <w:autoSpaceDE w:val="0"/>
        <w:autoSpaceDN w:val="0"/>
        <w:adjustRightInd w:val="0"/>
        <w:textAlignment w:val="baseline"/>
        <w:rPr>
          <w:rFonts w:eastAsia="맑은 고딕"/>
          <w:lang w:eastAsia="ko-KR"/>
        </w:rPr>
      </w:pPr>
    </w:p>
    <w:p w14:paraId="39747D45" w14:textId="034C9D0F" w:rsidR="00267BCE" w:rsidRDefault="00267BCE" w:rsidP="00267BCE">
      <w:pPr>
        <w:pStyle w:val="StartEndofChange"/>
      </w:pPr>
      <w:r>
        <w:rPr>
          <w:rFonts w:hint="eastAsia"/>
        </w:rPr>
        <w:lastRenderedPageBreak/>
        <w:t xml:space="preserve">* </w:t>
      </w:r>
      <w:r>
        <w:t xml:space="preserve">* * * </w:t>
      </w:r>
      <w:r>
        <w:rPr>
          <w:rFonts w:hint="eastAsia"/>
        </w:rPr>
        <w:t xml:space="preserve">Start of </w:t>
      </w:r>
      <w:r>
        <w:rPr>
          <w:rFonts w:eastAsiaTheme="minorEastAsia"/>
        </w:rPr>
        <w:t>3rd</w:t>
      </w:r>
      <w:r>
        <w:rPr>
          <w:rFonts w:hint="eastAsia"/>
        </w:rPr>
        <w:t xml:space="preserve"> </w:t>
      </w:r>
      <w:r>
        <w:t xml:space="preserve">Change * * * * </w:t>
      </w:r>
    </w:p>
    <w:p w14:paraId="31071EE5" w14:textId="34DB520E" w:rsidR="00D001D6" w:rsidRDefault="00D001D6" w:rsidP="006E6F20"/>
    <w:p w14:paraId="5FC555FB" w14:textId="77777777" w:rsidR="004F647C" w:rsidRPr="001B7C50" w:rsidRDefault="004F647C" w:rsidP="004F647C">
      <w:pPr>
        <w:pStyle w:val="4"/>
      </w:pPr>
      <w:bookmarkStart w:id="19" w:name="_Toc177740814"/>
      <w:r>
        <w:t>5.8.5</w:t>
      </w:r>
      <w:r w:rsidRPr="001B7C50">
        <w:t>.4</w:t>
      </w:r>
      <w:r w:rsidRPr="001B7C50">
        <w:tab/>
        <w:t>QoS Enforcement Rule</w:t>
      </w:r>
      <w:bookmarkEnd w:id="19"/>
    </w:p>
    <w:p w14:paraId="30805DB8" w14:textId="77777777" w:rsidR="004F647C" w:rsidRPr="001B7C50" w:rsidRDefault="004F647C" w:rsidP="004F647C">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bookmarkStart w:id="20" w:name="_GoBack"/>
      <w:bookmarkEnd w:id="20"/>
    </w:p>
    <w:p w14:paraId="47982606" w14:textId="77777777" w:rsidR="004F647C" w:rsidRPr="001B7C50" w:rsidRDefault="004F647C" w:rsidP="004F647C">
      <w:pPr>
        <w:pStyle w:val="TH"/>
      </w:pPr>
      <w:bookmarkStart w:id="21" w:name="_CRTable5_8_5_41"/>
      <w:r w:rsidRPr="001B7C50">
        <w:lastRenderedPageBreak/>
        <w:t xml:space="preserve">Table </w:t>
      </w:r>
      <w:bookmarkEnd w:id="21"/>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4F647C" w:rsidRPr="001B7C50" w14:paraId="5D41B773" w14:textId="77777777" w:rsidTr="0088655E">
        <w:trPr>
          <w:cantSplit/>
          <w:jc w:val="center"/>
        </w:trPr>
        <w:tc>
          <w:tcPr>
            <w:tcW w:w="2603" w:type="dxa"/>
          </w:tcPr>
          <w:p w14:paraId="32F78747" w14:textId="77777777" w:rsidR="004F647C" w:rsidRPr="001B7C50" w:rsidRDefault="004F647C" w:rsidP="001F7BAE">
            <w:pPr>
              <w:pStyle w:val="TAH"/>
            </w:pPr>
            <w:r w:rsidRPr="001B7C50">
              <w:lastRenderedPageBreak/>
              <w:t>Attribute</w:t>
            </w:r>
          </w:p>
        </w:tc>
        <w:tc>
          <w:tcPr>
            <w:tcW w:w="4126" w:type="dxa"/>
          </w:tcPr>
          <w:p w14:paraId="5D0D7320" w14:textId="77777777" w:rsidR="004F647C" w:rsidRPr="001B7C50" w:rsidRDefault="004F647C" w:rsidP="001F7BAE">
            <w:pPr>
              <w:pStyle w:val="TAH"/>
            </w:pPr>
            <w:r w:rsidRPr="001B7C50">
              <w:t>Description</w:t>
            </w:r>
          </w:p>
        </w:tc>
        <w:tc>
          <w:tcPr>
            <w:tcW w:w="2902" w:type="dxa"/>
          </w:tcPr>
          <w:p w14:paraId="680685A3" w14:textId="77777777" w:rsidR="004F647C" w:rsidRPr="001B7C50" w:rsidRDefault="004F647C" w:rsidP="001F7BAE">
            <w:pPr>
              <w:pStyle w:val="TAH"/>
            </w:pPr>
            <w:r w:rsidRPr="001B7C50">
              <w:t>Comment</w:t>
            </w:r>
          </w:p>
        </w:tc>
      </w:tr>
      <w:tr w:rsidR="004F647C" w:rsidRPr="001B7C50" w14:paraId="590F93BC" w14:textId="77777777" w:rsidTr="0088655E">
        <w:trPr>
          <w:cantSplit/>
          <w:jc w:val="center"/>
        </w:trPr>
        <w:tc>
          <w:tcPr>
            <w:tcW w:w="2603" w:type="dxa"/>
          </w:tcPr>
          <w:p w14:paraId="3D278C92" w14:textId="77777777" w:rsidR="004F647C" w:rsidRPr="001B7C50" w:rsidRDefault="004F647C" w:rsidP="001F7BAE">
            <w:pPr>
              <w:pStyle w:val="TAL"/>
            </w:pPr>
            <w:r w:rsidRPr="001B7C50">
              <w:t>N4 Session ID</w:t>
            </w:r>
          </w:p>
        </w:tc>
        <w:tc>
          <w:tcPr>
            <w:tcW w:w="4126" w:type="dxa"/>
          </w:tcPr>
          <w:p w14:paraId="3148960E" w14:textId="77777777" w:rsidR="004F647C" w:rsidRPr="001B7C50" w:rsidRDefault="004F647C" w:rsidP="001F7BAE">
            <w:pPr>
              <w:pStyle w:val="TAL"/>
            </w:pPr>
            <w:r w:rsidRPr="001B7C50">
              <w:t>Identifies the N4 session associated to this QER</w:t>
            </w:r>
          </w:p>
        </w:tc>
        <w:tc>
          <w:tcPr>
            <w:tcW w:w="2902" w:type="dxa"/>
          </w:tcPr>
          <w:p w14:paraId="48B168D5" w14:textId="77777777" w:rsidR="004F647C" w:rsidRPr="001B7C50" w:rsidRDefault="004F647C" w:rsidP="001F7BAE">
            <w:pPr>
              <w:pStyle w:val="TAL"/>
            </w:pPr>
          </w:p>
        </w:tc>
      </w:tr>
      <w:tr w:rsidR="004F647C" w:rsidRPr="001B7C50" w14:paraId="5B815285" w14:textId="77777777" w:rsidTr="0088655E">
        <w:trPr>
          <w:cantSplit/>
          <w:jc w:val="center"/>
        </w:trPr>
        <w:tc>
          <w:tcPr>
            <w:tcW w:w="2603" w:type="dxa"/>
          </w:tcPr>
          <w:p w14:paraId="45A383C4" w14:textId="77777777" w:rsidR="004F647C" w:rsidRPr="001B7C50" w:rsidRDefault="004F647C" w:rsidP="001F7BAE">
            <w:pPr>
              <w:pStyle w:val="TAL"/>
            </w:pPr>
            <w:r w:rsidRPr="001B7C50">
              <w:t>Rule ID</w:t>
            </w:r>
          </w:p>
        </w:tc>
        <w:tc>
          <w:tcPr>
            <w:tcW w:w="4126" w:type="dxa"/>
          </w:tcPr>
          <w:p w14:paraId="2D02C255" w14:textId="77777777" w:rsidR="004F647C" w:rsidRPr="001B7C50" w:rsidRDefault="004F647C" w:rsidP="001F7BAE">
            <w:pPr>
              <w:pStyle w:val="TAL"/>
            </w:pPr>
            <w:r w:rsidRPr="001B7C50">
              <w:t>Unique identifier to identify this information.</w:t>
            </w:r>
          </w:p>
        </w:tc>
        <w:tc>
          <w:tcPr>
            <w:tcW w:w="2902" w:type="dxa"/>
          </w:tcPr>
          <w:p w14:paraId="5DE5FF55" w14:textId="77777777" w:rsidR="004F647C" w:rsidRPr="001B7C50" w:rsidRDefault="004F647C" w:rsidP="001F7BAE">
            <w:pPr>
              <w:pStyle w:val="TAL"/>
            </w:pPr>
          </w:p>
        </w:tc>
      </w:tr>
      <w:tr w:rsidR="004F647C" w:rsidRPr="001B7C50" w14:paraId="3803ED0E" w14:textId="77777777" w:rsidTr="0088655E">
        <w:trPr>
          <w:cantSplit/>
          <w:jc w:val="center"/>
        </w:trPr>
        <w:tc>
          <w:tcPr>
            <w:tcW w:w="2603" w:type="dxa"/>
          </w:tcPr>
          <w:p w14:paraId="0B478EB6" w14:textId="77777777" w:rsidR="004F647C" w:rsidRPr="001B7C50" w:rsidRDefault="004F647C" w:rsidP="001F7BAE">
            <w:pPr>
              <w:pStyle w:val="TAL"/>
            </w:pPr>
            <w:r w:rsidRPr="001B7C50">
              <w:t>QoS Enforcement Rule correlation ID (NOTE 1)</w:t>
            </w:r>
          </w:p>
        </w:tc>
        <w:tc>
          <w:tcPr>
            <w:tcW w:w="4126" w:type="dxa"/>
          </w:tcPr>
          <w:p w14:paraId="533AA027" w14:textId="77777777" w:rsidR="004F647C" w:rsidRPr="001B7C50" w:rsidRDefault="004F647C" w:rsidP="001F7BAE">
            <w:pPr>
              <w:pStyle w:val="TAL"/>
            </w:pPr>
            <w:r w:rsidRPr="001B7C50">
              <w:t>An identity allowing the UP function to correlate multiple Sessions for the same UE and APN.</w:t>
            </w:r>
          </w:p>
        </w:tc>
        <w:tc>
          <w:tcPr>
            <w:tcW w:w="2902" w:type="dxa"/>
          </w:tcPr>
          <w:p w14:paraId="0B1ECF50" w14:textId="77777777" w:rsidR="004F647C" w:rsidRPr="001B7C50" w:rsidRDefault="004F647C" w:rsidP="001F7BAE">
            <w:pPr>
              <w:pStyle w:val="TAL"/>
            </w:pPr>
            <w:r w:rsidRPr="001B7C50">
              <w:t>Is used to correlate QoS Enforcement Rules for APN-AMBR enforcement.</w:t>
            </w:r>
          </w:p>
        </w:tc>
      </w:tr>
      <w:tr w:rsidR="004F647C" w:rsidRPr="001B7C50" w14:paraId="5C187039" w14:textId="77777777" w:rsidTr="0088655E">
        <w:trPr>
          <w:cantSplit/>
          <w:jc w:val="center"/>
        </w:trPr>
        <w:tc>
          <w:tcPr>
            <w:tcW w:w="2603" w:type="dxa"/>
          </w:tcPr>
          <w:p w14:paraId="09AA0662" w14:textId="77777777" w:rsidR="004F647C" w:rsidRPr="001B7C50" w:rsidRDefault="004F647C" w:rsidP="001F7BAE">
            <w:pPr>
              <w:pStyle w:val="TAL"/>
            </w:pPr>
            <w:r w:rsidRPr="001B7C50">
              <w:t>Gate status UL/DL</w:t>
            </w:r>
          </w:p>
        </w:tc>
        <w:tc>
          <w:tcPr>
            <w:tcW w:w="4126" w:type="dxa"/>
          </w:tcPr>
          <w:p w14:paraId="5AC39E57" w14:textId="77777777" w:rsidR="004F647C" w:rsidRPr="001B7C50" w:rsidRDefault="004F647C" w:rsidP="001F7BAE">
            <w:pPr>
              <w:pStyle w:val="TAL"/>
            </w:pPr>
            <w:r w:rsidRPr="001B7C50">
              <w:t>Instructs the UP function to let the flow pass or to block the flow.</w:t>
            </w:r>
          </w:p>
        </w:tc>
        <w:tc>
          <w:tcPr>
            <w:tcW w:w="2902" w:type="dxa"/>
          </w:tcPr>
          <w:p w14:paraId="1D9E470D" w14:textId="77777777" w:rsidR="004F647C" w:rsidRPr="001B7C50" w:rsidRDefault="004F647C" w:rsidP="001F7BAE">
            <w:pPr>
              <w:pStyle w:val="TAL"/>
            </w:pPr>
            <w:r w:rsidRPr="001B7C50">
              <w:t>Values are: open, close, close after measurement report (for termination action "discard").</w:t>
            </w:r>
          </w:p>
        </w:tc>
      </w:tr>
      <w:tr w:rsidR="004F647C" w:rsidRPr="001B7C50" w14:paraId="758B8065" w14:textId="77777777" w:rsidTr="0088655E">
        <w:trPr>
          <w:cantSplit/>
          <w:jc w:val="center"/>
        </w:trPr>
        <w:tc>
          <w:tcPr>
            <w:tcW w:w="2603" w:type="dxa"/>
          </w:tcPr>
          <w:p w14:paraId="309624E2" w14:textId="77777777" w:rsidR="004F647C" w:rsidRPr="001B7C50" w:rsidRDefault="004F647C" w:rsidP="001F7BAE">
            <w:pPr>
              <w:pStyle w:val="TAL"/>
            </w:pPr>
            <w:bookmarkStart w:id="22" w:name="_PERM_MCCTEMPBM_CRPT38860003___2" w:colFirst="2" w:colLast="2"/>
            <w:bookmarkStart w:id="23" w:name="_PERM_MCCTEMPBM_CRPT75020000___2" w:colFirst="2" w:colLast="2"/>
            <w:r w:rsidRPr="001B7C50">
              <w:t>Maximum bitrate</w:t>
            </w:r>
          </w:p>
        </w:tc>
        <w:tc>
          <w:tcPr>
            <w:tcW w:w="4126" w:type="dxa"/>
          </w:tcPr>
          <w:p w14:paraId="0B11B457" w14:textId="77777777" w:rsidR="004F647C" w:rsidRPr="001B7C50" w:rsidRDefault="004F647C" w:rsidP="001F7BAE">
            <w:pPr>
              <w:pStyle w:val="TAL"/>
            </w:pPr>
            <w:r w:rsidRPr="001B7C50">
              <w:t>The uplink/downlink maximum bitrate to be enforced for the packets.</w:t>
            </w:r>
          </w:p>
        </w:tc>
        <w:tc>
          <w:tcPr>
            <w:tcW w:w="2902" w:type="dxa"/>
          </w:tcPr>
          <w:p w14:paraId="414036F6" w14:textId="77777777" w:rsidR="004F647C" w:rsidRPr="001B7C50" w:rsidRDefault="004F647C" w:rsidP="001F7BAE">
            <w:pPr>
              <w:pStyle w:val="TAL"/>
            </w:pPr>
            <w:r w:rsidRPr="001B7C50">
              <w:t>This field may e.g. contain any one of:</w:t>
            </w:r>
          </w:p>
          <w:p w14:paraId="57894E89" w14:textId="77777777" w:rsidR="004F647C" w:rsidRPr="001B7C50" w:rsidRDefault="004F647C" w:rsidP="001F7BAE">
            <w:pPr>
              <w:pStyle w:val="TAL"/>
              <w:ind w:left="316" w:hanging="316"/>
            </w:pPr>
            <w:r w:rsidRPr="001B7C50">
              <w:t>-</w:t>
            </w:r>
            <w:r w:rsidRPr="001B7C50">
              <w:tab/>
              <w:t>APN-AMBR (for a QER that is referenced by all relevant Packet Detection Rules of all PDN Connections to an APN) (NOTE 1).</w:t>
            </w:r>
          </w:p>
          <w:p w14:paraId="4996CF6F" w14:textId="77777777" w:rsidR="004F647C" w:rsidRPr="001B7C50" w:rsidRDefault="004F647C" w:rsidP="001F7BAE">
            <w:pPr>
              <w:pStyle w:val="TAL"/>
              <w:ind w:left="316" w:hanging="316"/>
            </w:pPr>
            <w:r w:rsidRPr="001B7C50">
              <w:t>-</w:t>
            </w:r>
            <w:r w:rsidRPr="001B7C50">
              <w:tab/>
              <w:t>Session-AMBR (for a QER that is referenced by all relevant Packet Detection Rules of the PDU Session)</w:t>
            </w:r>
          </w:p>
          <w:p w14:paraId="39A0C438" w14:textId="77777777" w:rsidR="004F647C" w:rsidRPr="001B7C50" w:rsidRDefault="004F647C" w:rsidP="001F7BAE">
            <w:pPr>
              <w:pStyle w:val="TAL"/>
              <w:ind w:left="316" w:hanging="316"/>
            </w:pPr>
            <w:r w:rsidRPr="001B7C50">
              <w:t>-</w:t>
            </w:r>
            <w:r w:rsidRPr="001B7C50">
              <w:tab/>
              <w:t>QoS Flow MBR (for a QER that is referenced by all Packet Detection Rules of a QoS Flow)</w:t>
            </w:r>
          </w:p>
          <w:p w14:paraId="67946B96" w14:textId="77777777" w:rsidR="004F647C" w:rsidRPr="001B7C50" w:rsidRDefault="004F647C" w:rsidP="001F7BAE">
            <w:pPr>
              <w:pStyle w:val="TAL"/>
              <w:ind w:left="316" w:hanging="316"/>
            </w:pPr>
            <w:r w:rsidRPr="001B7C50">
              <w:t>-</w:t>
            </w:r>
            <w:r w:rsidRPr="001B7C50">
              <w:tab/>
              <w:t>SDF MBR (for a QER that is referenced by the uplink/downlink Packet Detection Rule of a SDF)</w:t>
            </w:r>
          </w:p>
          <w:p w14:paraId="43F05220" w14:textId="77777777" w:rsidR="004F647C" w:rsidRPr="001B7C50" w:rsidRDefault="004F647C" w:rsidP="001F7BAE">
            <w:pPr>
              <w:pStyle w:val="TAL"/>
              <w:ind w:left="316" w:hanging="316"/>
            </w:pPr>
            <w:r w:rsidRPr="001B7C50">
              <w:t>-</w:t>
            </w:r>
            <w:r w:rsidRPr="001B7C50">
              <w:tab/>
              <w:t>Bearer MBR (for a QER that is referenced by all relevant Packet Detection Rules of a bearer) (NOTE 1).</w:t>
            </w:r>
          </w:p>
        </w:tc>
      </w:tr>
      <w:tr w:rsidR="004F647C" w:rsidRPr="001B7C50" w14:paraId="56291DA5" w14:textId="77777777" w:rsidTr="0088655E">
        <w:trPr>
          <w:cantSplit/>
          <w:jc w:val="center"/>
        </w:trPr>
        <w:tc>
          <w:tcPr>
            <w:tcW w:w="2603" w:type="dxa"/>
          </w:tcPr>
          <w:p w14:paraId="03C99CAE" w14:textId="77777777" w:rsidR="004F647C" w:rsidRPr="001B7C50" w:rsidRDefault="004F647C" w:rsidP="001F7BAE">
            <w:pPr>
              <w:pStyle w:val="TAL"/>
            </w:pPr>
            <w:bookmarkStart w:id="24" w:name="_PERM_MCCTEMPBM_CRPT38860004___2" w:colFirst="2" w:colLast="2"/>
            <w:bookmarkStart w:id="25" w:name="_PERM_MCCTEMPBM_CRPT75020001___2" w:colFirst="2" w:colLast="2"/>
            <w:bookmarkEnd w:id="22"/>
            <w:bookmarkEnd w:id="23"/>
            <w:r w:rsidRPr="001B7C50">
              <w:t>Guaranteed bitrate</w:t>
            </w:r>
          </w:p>
        </w:tc>
        <w:tc>
          <w:tcPr>
            <w:tcW w:w="4126" w:type="dxa"/>
          </w:tcPr>
          <w:p w14:paraId="688C6798" w14:textId="77777777" w:rsidR="004F647C" w:rsidRPr="001B7C50" w:rsidRDefault="004F647C" w:rsidP="001F7BAE">
            <w:pPr>
              <w:pStyle w:val="TAL"/>
            </w:pPr>
            <w:r w:rsidRPr="001B7C50">
              <w:t>The uplink/downlink guaranteed bitrate authorized for the packets.</w:t>
            </w:r>
          </w:p>
        </w:tc>
        <w:tc>
          <w:tcPr>
            <w:tcW w:w="2902" w:type="dxa"/>
          </w:tcPr>
          <w:p w14:paraId="6D6F2EBF" w14:textId="77777777" w:rsidR="004F647C" w:rsidRPr="001B7C50" w:rsidRDefault="004F647C" w:rsidP="001F7BAE">
            <w:pPr>
              <w:pStyle w:val="TAL"/>
            </w:pPr>
            <w:r w:rsidRPr="001B7C50">
              <w:t>This field contains:</w:t>
            </w:r>
          </w:p>
          <w:p w14:paraId="5D61513E" w14:textId="77777777" w:rsidR="004F647C" w:rsidRPr="001B7C50" w:rsidRDefault="004F647C" w:rsidP="001F7BAE">
            <w:pPr>
              <w:pStyle w:val="TAL"/>
              <w:ind w:left="316" w:hanging="316"/>
            </w:pPr>
            <w:r w:rsidRPr="001B7C50">
              <w:t>-</w:t>
            </w:r>
            <w:r w:rsidRPr="001B7C50">
              <w:tab/>
              <w:t>QoS Flow GBR (for a QER that is referenced by all Packet Detection Rules of a QoS Flow)</w:t>
            </w:r>
          </w:p>
          <w:p w14:paraId="79769B1A" w14:textId="77777777" w:rsidR="004F647C" w:rsidRPr="001B7C50" w:rsidRDefault="004F647C" w:rsidP="001F7BAE">
            <w:pPr>
              <w:pStyle w:val="TAL"/>
              <w:ind w:left="316" w:hanging="316"/>
            </w:pPr>
            <w:r w:rsidRPr="001B7C50">
              <w:t>-</w:t>
            </w:r>
            <w:r w:rsidRPr="001B7C50">
              <w:tab/>
              <w:t>Bearer GBR (for a QER that is referenced by all relevant Packet Detection Rules of a bearer) (NOTE 1).</w:t>
            </w:r>
          </w:p>
        </w:tc>
      </w:tr>
      <w:bookmarkEnd w:id="24"/>
      <w:bookmarkEnd w:id="25"/>
      <w:tr w:rsidR="004F647C" w:rsidRPr="001B7C50" w14:paraId="1104E4F2" w14:textId="77777777" w:rsidTr="0088655E">
        <w:trPr>
          <w:cantSplit/>
          <w:jc w:val="center"/>
        </w:trPr>
        <w:tc>
          <w:tcPr>
            <w:tcW w:w="2603" w:type="dxa"/>
          </w:tcPr>
          <w:p w14:paraId="02631DAF" w14:textId="77777777" w:rsidR="004F647C" w:rsidRPr="001B7C50" w:rsidRDefault="004F647C" w:rsidP="001F7BAE">
            <w:pPr>
              <w:pStyle w:val="TAL"/>
            </w:pPr>
            <w:r w:rsidRPr="001B7C50">
              <w:t>Averaging window</w:t>
            </w:r>
          </w:p>
        </w:tc>
        <w:tc>
          <w:tcPr>
            <w:tcW w:w="4126" w:type="dxa"/>
          </w:tcPr>
          <w:p w14:paraId="2F7674C7" w14:textId="77777777" w:rsidR="004F647C" w:rsidRPr="001B7C50" w:rsidRDefault="004F647C" w:rsidP="001F7BAE">
            <w:pPr>
              <w:pStyle w:val="TAL"/>
            </w:pPr>
            <w:r w:rsidRPr="001B7C50">
              <w:t>The time duration over which the Maximum and Guaranteed bitrate shall be calculated.</w:t>
            </w:r>
          </w:p>
        </w:tc>
        <w:tc>
          <w:tcPr>
            <w:tcW w:w="2902" w:type="dxa"/>
          </w:tcPr>
          <w:p w14:paraId="6E6AC498" w14:textId="77777777" w:rsidR="004F647C" w:rsidRPr="001B7C50" w:rsidRDefault="004F647C" w:rsidP="001F7BAE">
            <w:pPr>
              <w:pStyle w:val="TAL"/>
            </w:pPr>
            <w:r w:rsidRPr="001B7C50">
              <w:t>This is for counting the packets received during the time duration.</w:t>
            </w:r>
          </w:p>
        </w:tc>
      </w:tr>
      <w:tr w:rsidR="004F647C" w:rsidRPr="001B7C50" w14:paraId="08DDF361" w14:textId="77777777" w:rsidTr="0088655E">
        <w:trPr>
          <w:cantSplit/>
          <w:jc w:val="center"/>
        </w:trPr>
        <w:tc>
          <w:tcPr>
            <w:tcW w:w="2603" w:type="dxa"/>
          </w:tcPr>
          <w:p w14:paraId="03CFD6C8" w14:textId="77777777" w:rsidR="004F647C" w:rsidRPr="001B7C50" w:rsidRDefault="004F647C" w:rsidP="001F7BAE">
            <w:pPr>
              <w:pStyle w:val="TAL"/>
            </w:pPr>
            <w:r w:rsidRPr="001B7C50">
              <w:t>Down-link flow level marking</w:t>
            </w:r>
          </w:p>
        </w:tc>
        <w:tc>
          <w:tcPr>
            <w:tcW w:w="4126" w:type="dxa"/>
          </w:tcPr>
          <w:p w14:paraId="576F7957" w14:textId="77777777" w:rsidR="004F647C" w:rsidRPr="001B7C50" w:rsidRDefault="004F647C" w:rsidP="001F7BAE">
            <w:pPr>
              <w:pStyle w:val="TAL"/>
            </w:pPr>
            <w:r w:rsidRPr="001B7C50">
              <w:t>Flow level packet marking in the downlink.</w:t>
            </w:r>
          </w:p>
        </w:tc>
        <w:tc>
          <w:tcPr>
            <w:tcW w:w="2902" w:type="dxa"/>
          </w:tcPr>
          <w:p w14:paraId="6A8EF1C5" w14:textId="77777777" w:rsidR="004F647C" w:rsidRPr="001B7C50" w:rsidRDefault="004F647C" w:rsidP="001F7BAE">
            <w:pPr>
              <w:pStyle w:val="TAL"/>
            </w:pPr>
            <w:r w:rsidRPr="001B7C50">
              <w:t>For UPF, this is for controlling the setting of the RQI in the encapsulation header as described in clause 5.7.5.3.</w:t>
            </w:r>
          </w:p>
        </w:tc>
      </w:tr>
      <w:tr w:rsidR="004F647C" w:rsidRPr="001B7C50" w14:paraId="110E64ED" w14:textId="77777777" w:rsidTr="0088655E">
        <w:trPr>
          <w:cantSplit/>
          <w:jc w:val="center"/>
        </w:trPr>
        <w:tc>
          <w:tcPr>
            <w:tcW w:w="2603" w:type="dxa"/>
          </w:tcPr>
          <w:p w14:paraId="45CE776D" w14:textId="77777777" w:rsidR="004F647C" w:rsidRPr="001B7C50" w:rsidRDefault="004F647C" w:rsidP="001F7BAE">
            <w:pPr>
              <w:pStyle w:val="TAL"/>
            </w:pPr>
            <w:r w:rsidRPr="001B7C50">
              <w:t>QoS Flow ID</w:t>
            </w:r>
          </w:p>
        </w:tc>
        <w:tc>
          <w:tcPr>
            <w:tcW w:w="4126" w:type="dxa"/>
          </w:tcPr>
          <w:p w14:paraId="1CC86A5D" w14:textId="77777777" w:rsidR="004F647C" w:rsidRPr="001B7C50" w:rsidRDefault="004F647C" w:rsidP="001F7BAE">
            <w:pPr>
              <w:pStyle w:val="TAL"/>
            </w:pPr>
            <w:r w:rsidRPr="001B7C50">
              <w:t>QoS Flow ID to be inserted by the UPF.</w:t>
            </w:r>
          </w:p>
        </w:tc>
        <w:tc>
          <w:tcPr>
            <w:tcW w:w="2902" w:type="dxa"/>
          </w:tcPr>
          <w:p w14:paraId="4FA53C7D" w14:textId="77777777" w:rsidR="004F647C" w:rsidRPr="001B7C50" w:rsidRDefault="004F647C" w:rsidP="001F7BAE">
            <w:pPr>
              <w:pStyle w:val="TAL"/>
            </w:pPr>
            <w:r w:rsidRPr="001B7C50">
              <w:t>The UPF inserts the QFI value in the tunnel header of outgoing packets.</w:t>
            </w:r>
          </w:p>
        </w:tc>
      </w:tr>
      <w:tr w:rsidR="004F647C" w:rsidRPr="001B7C50" w14:paraId="63016CC5" w14:textId="77777777" w:rsidTr="0088655E">
        <w:trPr>
          <w:cantSplit/>
          <w:jc w:val="center"/>
        </w:trPr>
        <w:tc>
          <w:tcPr>
            <w:tcW w:w="2603" w:type="dxa"/>
          </w:tcPr>
          <w:p w14:paraId="70427F95" w14:textId="77777777" w:rsidR="004F647C" w:rsidRPr="001B7C50" w:rsidRDefault="004F647C" w:rsidP="001F7BAE">
            <w:pPr>
              <w:pStyle w:val="TAL"/>
            </w:pPr>
            <w:r w:rsidRPr="001B7C50">
              <w:t>Paging Policy Indicator</w:t>
            </w:r>
          </w:p>
        </w:tc>
        <w:tc>
          <w:tcPr>
            <w:tcW w:w="4126" w:type="dxa"/>
          </w:tcPr>
          <w:p w14:paraId="42256CC4" w14:textId="77777777" w:rsidR="004F647C" w:rsidRPr="001B7C50" w:rsidRDefault="004F647C" w:rsidP="001F7BAE">
            <w:pPr>
              <w:pStyle w:val="TAL"/>
            </w:pPr>
            <w:r w:rsidRPr="001B7C50">
              <w:t>Indicates the PPI value the UPF is required to insert in outgoing packets (see clause 5.4.3.2).</w:t>
            </w:r>
          </w:p>
        </w:tc>
        <w:tc>
          <w:tcPr>
            <w:tcW w:w="2902" w:type="dxa"/>
          </w:tcPr>
          <w:p w14:paraId="30CA7BF0" w14:textId="77777777" w:rsidR="004F647C" w:rsidRPr="001B7C50" w:rsidRDefault="004F647C" w:rsidP="001F7BAE">
            <w:pPr>
              <w:pStyle w:val="TAL"/>
            </w:pPr>
            <w:r w:rsidRPr="001B7C50">
              <w:t>PPI applies only for DL traffic. The UPF inserts the PPI in the outer header of outgoing PDU.</w:t>
            </w:r>
          </w:p>
        </w:tc>
      </w:tr>
      <w:tr w:rsidR="004F647C" w:rsidRPr="001B7C50" w14:paraId="16D210FA" w14:textId="77777777" w:rsidTr="0088655E">
        <w:trPr>
          <w:cantSplit/>
          <w:jc w:val="center"/>
        </w:trPr>
        <w:tc>
          <w:tcPr>
            <w:tcW w:w="2603" w:type="dxa"/>
          </w:tcPr>
          <w:p w14:paraId="48B69F74" w14:textId="77777777" w:rsidR="004F647C" w:rsidRPr="001B7C50" w:rsidRDefault="004F647C" w:rsidP="001F7BAE">
            <w:pPr>
              <w:pStyle w:val="TAL"/>
            </w:pPr>
            <w:bookmarkStart w:id="26" w:name="_PERM_MCCTEMPBM_CRPT38860005___2" w:colFirst="2" w:colLast="2"/>
            <w:bookmarkStart w:id="27" w:name="_PERM_MCCTEMPBM_CRPT75020002___2" w:colFirst="2" w:colLast="2"/>
            <w:r w:rsidRPr="001B7C50">
              <w:lastRenderedPageBreak/>
              <w:t>Packet rate (NOTE 1)</w:t>
            </w:r>
          </w:p>
        </w:tc>
        <w:tc>
          <w:tcPr>
            <w:tcW w:w="4126" w:type="dxa"/>
          </w:tcPr>
          <w:p w14:paraId="210FEF79" w14:textId="77777777" w:rsidR="004F647C" w:rsidRPr="001B7C50" w:rsidRDefault="004F647C" w:rsidP="001F7BAE">
            <w:pPr>
              <w:pStyle w:val="TAL"/>
            </w:pPr>
            <w:r w:rsidRPr="001B7C50">
              <w:t>Number of packets per time interval to be enforced.</w:t>
            </w:r>
          </w:p>
        </w:tc>
        <w:tc>
          <w:tcPr>
            <w:tcW w:w="2902" w:type="dxa"/>
          </w:tcPr>
          <w:p w14:paraId="7B62AF9F" w14:textId="77777777" w:rsidR="004F647C" w:rsidRPr="001B7C50" w:rsidRDefault="004F647C" w:rsidP="001F7BAE">
            <w:pPr>
              <w:pStyle w:val="TAL"/>
            </w:pPr>
            <w:r w:rsidRPr="001B7C50">
              <w:t>This field contains any one of:</w:t>
            </w:r>
          </w:p>
          <w:p w14:paraId="13F86F95" w14:textId="77777777" w:rsidR="004F647C" w:rsidRPr="001B7C50" w:rsidRDefault="004F647C" w:rsidP="001F7BAE">
            <w:pPr>
              <w:pStyle w:val="TAL"/>
              <w:ind w:left="316" w:hanging="316"/>
            </w:pPr>
            <w:r w:rsidRPr="001B7C50">
              <w:t>-</w:t>
            </w:r>
            <w:r w:rsidRPr="001B7C50">
              <w:tab/>
              <w:t>downlink packet rate for Serving PLMN Rate Control (the QER is referenced by all PDRs of the UE belonging to PDN connections using CIoT EPS Optimisations as described in TS 23.401 [26]).</w:t>
            </w:r>
          </w:p>
          <w:p w14:paraId="3CDD74AE" w14:textId="77777777" w:rsidR="004F647C" w:rsidRPr="001B7C50" w:rsidRDefault="004F647C" w:rsidP="001F7BAE">
            <w:pPr>
              <w:pStyle w:val="TAL"/>
              <w:ind w:left="316" w:hanging="316"/>
            </w:pPr>
            <w:r w:rsidRPr="001B7C50">
              <w:t>-</w:t>
            </w:r>
            <w:r w:rsidRPr="001B7C50">
              <w:tab/>
              <w:t>uplink/downlink packet rate for APN Rate Control (the QER is referenced by all PDRs of the UE belonging to PDN connections to the same APN using CIoT EPS Optimisations as described in TS 23.401 [26]).</w:t>
            </w:r>
          </w:p>
        </w:tc>
      </w:tr>
      <w:bookmarkEnd w:id="26"/>
      <w:bookmarkEnd w:id="27"/>
      <w:tr w:rsidR="004F647C" w:rsidRPr="001B7C50" w14:paraId="202F9DF2" w14:textId="77777777" w:rsidTr="0088655E">
        <w:trPr>
          <w:cantSplit/>
          <w:jc w:val="center"/>
        </w:trPr>
        <w:tc>
          <w:tcPr>
            <w:tcW w:w="2603" w:type="dxa"/>
          </w:tcPr>
          <w:p w14:paraId="13E21187" w14:textId="77777777" w:rsidR="004F647C" w:rsidRPr="001B7C50" w:rsidRDefault="004F647C" w:rsidP="001F7BAE">
            <w:pPr>
              <w:pStyle w:val="TAL"/>
            </w:pPr>
            <w:r>
              <w:t>End of Data Burst Marking Indication</w:t>
            </w:r>
          </w:p>
        </w:tc>
        <w:tc>
          <w:tcPr>
            <w:tcW w:w="4126" w:type="dxa"/>
          </w:tcPr>
          <w:p w14:paraId="62C71F30" w14:textId="77777777" w:rsidR="004F647C" w:rsidRPr="001B7C50" w:rsidRDefault="004F647C" w:rsidP="001F7BAE">
            <w:pPr>
              <w:pStyle w:val="TAL"/>
            </w:pPr>
            <w:r>
              <w:t>Indicates to the UPF to provide an End of Data Burst indication of the last PDU of a Data burst to the NG-RAN over GTP-U</w:t>
            </w:r>
          </w:p>
        </w:tc>
        <w:tc>
          <w:tcPr>
            <w:tcW w:w="2902" w:type="dxa"/>
          </w:tcPr>
          <w:p w14:paraId="0C0468A8" w14:textId="77777777" w:rsidR="004F647C" w:rsidRPr="001B7C50" w:rsidRDefault="004F647C" w:rsidP="001F7BAE">
            <w:pPr>
              <w:pStyle w:val="TAL"/>
            </w:pPr>
            <w:r>
              <w:t>NG-RAN can configure UE power management schemes like connected mode DRX when UPF provides an indication of the End of Data Burst, see clause 5.37.8.3.</w:t>
            </w:r>
          </w:p>
        </w:tc>
      </w:tr>
      <w:tr w:rsidR="004F647C" w:rsidRPr="001B7C50" w14:paraId="6EB28FCD" w14:textId="77777777" w:rsidTr="0088655E">
        <w:trPr>
          <w:cantSplit/>
          <w:jc w:val="center"/>
        </w:trPr>
        <w:tc>
          <w:tcPr>
            <w:tcW w:w="2603" w:type="dxa"/>
          </w:tcPr>
          <w:p w14:paraId="5DCB0722" w14:textId="77777777" w:rsidR="004F647C" w:rsidRPr="001B7C50" w:rsidRDefault="004F647C" w:rsidP="001F7BAE">
            <w:pPr>
              <w:pStyle w:val="TAL"/>
            </w:pPr>
            <w:r>
              <w:t>PDU Set Information marking Indicator</w:t>
            </w:r>
          </w:p>
        </w:tc>
        <w:tc>
          <w:tcPr>
            <w:tcW w:w="4126" w:type="dxa"/>
          </w:tcPr>
          <w:p w14:paraId="50DD825C" w14:textId="77777777" w:rsidR="004F647C" w:rsidRPr="001B7C50" w:rsidRDefault="004F647C" w:rsidP="001F7BAE">
            <w:pPr>
              <w:pStyle w:val="TAL"/>
            </w:pPr>
            <w:r>
              <w:t>Indicates the UPF to insert PDU Set Information related to packets belonging to a PDU Set into GTP-U header.</w:t>
            </w:r>
          </w:p>
        </w:tc>
        <w:tc>
          <w:tcPr>
            <w:tcW w:w="2902" w:type="dxa"/>
          </w:tcPr>
          <w:p w14:paraId="5CDEE98C" w14:textId="77777777" w:rsidR="004F647C" w:rsidRPr="001B7C50" w:rsidRDefault="004F647C" w:rsidP="001F7BAE">
            <w:pPr>
              <w:pStyle w:val="TAL"/>
            </w:pPr>
            <w:r>
              <w:t>UPF identifies PDU Sets in DL traffic and forwards PDU Set related information of each PDU to the NG-RAN over GTP-U, as described in clause 5.37.5.</w:t>
            </w:r>
          </w:p>
        </w:tc>
      </w:tr>
      <w:tr w:rsidR="004F647C" w:rsidRPr="001B7C50" w14:paraId="387F4694" w14:textId="77777777" w:rsidTr="0088655E">
        <w:trPr>
          <w:cantSplit/>
          <w:jc w:val="center"/>
        </w:trPr>
        <w:tc>
          <w:tcPr>
            <w:tcW w:w="2603" w:type="dxa"/>
          </w:tcPr>
          <w:p w14:paraId="5343938C" w14:textId="77777777" w:rsidR="004F647C" w:rsidRPr="001B7C50" w:rsidRDefault="004F647C" w:rsidP="001F7BAE">
            <w:pPr>
              <w:pStyle w:val="TAL"/>
            </w:pPr>
            <w:r>
              <w:t>ECN marking for L4S indicator</w:t>
            </w:r>
          </w:p>
        </w:tc>
        <w:tc>
          <w:tcPr>
            <w:tcW w:w="4126" w:type="dxa"/>
          </w:tcPr>
          <w:p w14:paraId="6280473C" w14:textId="77777777" w:rsidR="004F647C" w:rsidRPr="001B7C50" w:rsidRDefault="004F647C" w:rsidP="001F7BAE">
            <w:pPr>
              <w:pStyle w:val="TAL"/>
            </w:pPr>
            <w:r>
              <w:t>Indicates the UPF to perform ECN marking for L4S for the corresponding QoS Flow.</w:t>
            </w:r>
          </w:p>
        </w:tc>
        <w:tc>
          <w:tcPr>
            <w:tcW w:w="2902" w:type="dxa"/>
          </w:tcPr>
          <w:p w14:paraId="6E39BFC8" w14:textId="77777777" w:rsidR="004F647C" w:rsidRPr="001B7C50" w:rsidRDefault="004F647C" w:rsidP="001F7BAE">
            <w:pPr>
              <w:pStyle w:val="TAL"/>
            </w:pPr>
            <w:r>
              <w:t>UPF uses information sent by NG-RAN in GTP-U header extension to perform ECN marking for L4S for the corresponding direction.</w:t>
            </w:r>
          </w:p>
        </w:tc>
      </w:tr>
      <w:tr w:rsidR="0088655E" w:rsidRPr="001B7C50" w14:paraId="111525E8" w14:textId="77777777" w:rsidTr="0088655E">
        <w:trPr>
          <w:cantSplit/>
          <w:jc w:val="center"/>
          <w:ins w:id="28" w:author="Hongsuk (LGE)" w:date="2024-10-30T15:23:00Z"/>
        </w:trPr>
        <w:tc>
          <w:tcPr>
            <w:tcW w:w="2603" w:type="dxa"/>
          </w:tcPr>
          <w:p w14:paraId="346375AA" w14:textId="4BAA18CD" w:rsidR="0088655E" w:rsidRPr="0088655E" w:rsidRDefault="0088655E" w:rsidP="0088655E">
            <w:pPr>
              <w:pStyle w:val="TAL"/>
              <w:rPr>
                <w:ins w:id="29" w:author="Hongsuk (LGE)" w:date="2024-10-30T15:23:00Z"/>
                <w:lang w:eastAsia="ko-KR"/>
              </w:rPr>
            </w:pPr>
            <w:ins w:id="30" w:author="Hongsuk (LGE)" w:date="2024-11-08T12:39:00Z">
              <w:r w:rsidRPr="0088655E">
                <w:rPr>
                  <w:rFonts w:hint="eastAsia"/>
                  <w:lang w:eastAsia="ko-KR"/>
                </w:rPr>
                <w:t>Multi-modality</w:t>
              </w:r>
              <w:r w:rsidRPr="0088655E">
                <w:t xml:space="preserve"> information</w:t>
              </w:r>
              <w:r w:rsidRPr="0088655E">
                <w:rPr>
                  <w:rFonts w:hint="eastAsia"/>
                  <w:lang w:eastAsia="ko-KR"/>
                </w:rPr>
                <w:t xml:space="preserve"> m</w:t>
              </w:r>
              <w:r w:rsidRPr="0088655E">
                <w:rPr>
                  <w:lang w:eastAsia="ko-KR"/>
                </w:rPr>
                <w:t>arking Indicator</w:t>
              </w:r>
            </w:ins>
          </w:p>
        </w:tc>
        <w:tc>
          <w:tcPr>
            <w:tcW w:w="4126" w:type="dxa"/>
          </w:tcPr>
          <w:p w14:paraId="66A5C6F5" w14:textId="57865ADF" w:rsidR="0088655E" w:rsidRPr="0088655E" w:rsidRDefault="0088655E" w:rsidP="0088655E">
            <w:pPr>
              <w:pStyle w:val="TAL"/>
              <w:rPr>
                <w:ins w:id="31" w:author="Hongsuk (LGE)" w:date="2024-10-30T15:23:00Z"/>
                <w:lang w:eastAsia="ko-KR"/>
              </w:rPr>
            </w:pPr>
            <w:ins w:id="32" w:author="Hongsuk (LGE)" w:date="2024-11-08T12:39:00Z">
              <w:r w:rsidRPr="0088655E">
                <w:rPr>
                  <w:rFonts w:hint="eastAsia"/>
                  <w:lang w:eastAsia="ko-KR"/>
                </w:rPr>
                <w:t xml:space="preserve">Indicates the UPF to </w:t>
              </w:r>
              <w:r w:rsidRPr="0088655E">
                <w:rPr>
                  <w:lang w:eastAsia="ko-KR"/>
                </w:rPr>
                <w:t>insert</w:t>
              </w:r>
              <w:r w:rsidRPr="0088655E">
                <w:rPr>
                  <w:rFonts w:hint="eastAsia"/>
                  <w:lang w:eastAsia="ko-KR"/>
                </w:rPr>
                <w:t xml:space="preserve"> Multi-modality</w:t>
              </w:r>
              <w:r w:rsidRPr="0088655E">
                <w:t xml:space="preserve"> information</w:t>
              </w:r>
              <w:r w:rsidRPr="0088655E">
                <w:rPr>
                  <w:rFonts w:hint="eastAsia"/>
                  <w:lang w:eastAsia="ko-KR"/>
                </w:rPr>
                <w:t xml:space="preserve"> </w:t>
              </w:r>
              <w:r w:rsidRPr="0088655E">
                <w:rPr>
                  <w:lang w:eastAsia="ko-KR"/>
                </w:rPr>
                <w:t>to packets belonging to the Multi-modal service into GTP-U header.</w:t>
              </w:r>
            </w:ins>
          </w:p>
        </w:tc>
        <w:tc>
          <w:tcPr>
            <w:tcW w:w="2902" w:type="dxa"/>
          </w:tcPr>
          <w:p w14:paraId="00CE9ACC" w14:textId="5858F427" w:rsidR="0088655E" w:rsidRPr="0088655E" w:rsidRDefault="0088655E" w:rsidP="0088655E">
            <w:pPr>
              <w:pStyle w:val="TAL"/>
              <w:rPr>
                <w:ins w:id="33" w:author="Hongsuk (LGE)" w:date="2024-10-30T15:23:00Z"/>
              </w:rPr>
            </w:pPr>
            <w:ins w:id="34" w:author="Hongsuk (LGE)" w:date="2024-11-08T12:39:00Z">
              <w:r w:rsidRPr="0088655E">
                <w:t xml:space="preserve">UPF identifies PDUs for Multi-modal service in DL traffic and inserts </w:t>
              </w:r>
              <w:r w:rsidRPr="0088655E">
                <w:rPr>
                  <w:rFonts w:hint="eastAsia"/>
                  <w:lang w:eastAsia="ko-KR"/>
                </w:rPr>
                <w:t>Multi-modality</w:t>
              </w:r>
              <w:r w:rsidRPr="0088655E">
                <w:t xml:space="preserve"> information</w:t>
              </w:r>
              <w:r w:rsidRPr="0088655E">
                <w:rPr>
                  <w:rFonts w:hint="eastAsia"/>
                  <w:lang w:eastAsia="ko-KR"/>
                </w:rPr>
                <w:t xml:space="preserve"> </w:t>
              </w:r>
              <w:r w:rsidRPr="0088655E">
                <w:t>of each PDU to the NG-RAN over GTP-U, as described in clause 5.37.X.</w:t>
              </w:r>
            </w:ins>
          </w:p>
        </w:tc>
      </w:tr>
      <w:tr w:rsidR="004F647C" w:rsidRPr="001B7C50" w14:paraId="37AE7F88" w14:textId="77777777" w:rsidTr="0088655E">
        <w:trPr>
          <w:cantSplit/>
          <w:jc w:val="center"/>
        </w:trPr>
        <w:tc>
          <w:tcPr>
            <w:tcW w:w="9631" w:type="dxa"/>
            <w:gridSpan w:val="3"/>
          </w:tcPr>
          <w:p w14:paraId="05C37D67" w14:textId="77777777" w:rsidR="004F647C" w:rsidRPr="001B7C50" w:rsidRDefault="004F647C" w:rsidP="001F7BAE">
            <w:pPr>
              <w:pStyle w:val="TAN"/>
            </w:pPr>
            <w:r w:rsidRPr="001B7C50">
              <w:t>NOTE 1:</w:t>
            </w:r>
            <w:r w:rsidRPr="001B7C50">
              <w:tab/>
              <w:t>This parameter is only used for interworking with EPC.</w:t>
            </w:r>
          </w:p>
        </w:tc>
      </w:tr>
    </w:tbl>
    <w:p w14:paraId="17C69774" w14:textId="77777777" w:rsidR="004F647C" w:rsidRDefault="004F647C" w:rsidP="006E6F20">
      <w:pPr>
        <w:rPr>
          <w:lang w:eastAsia="ko-KR"/>
        </w:rPr>
      </w:pPr>
    </w:p>
    <w:p w14:paraId="47A39CC9" w14:textId="5E0674BB" w:rsidR="00F16E35" w:rsidRDefault="00F16E35" w:rsidP="00F16E35">
      <w:pPr>
        <w:pStyle w:val="StartEndofChange"/>
      </w:pPr>
      <w:r>
        <w:rPr>
          <w:rFonts w:hint="eastAsia"/>
        </w:rPr>
        <w:t xml:space="preserve">* </w:t>
      </w:r>
      <w:r>
        <w:t xml:space="preserve">* * * </w:t>
      </w:r>
      <w:r>
        <w:rPr>
          <w:rFonts w:hint="eastAsia"/>
        </w:rPr>
        <w:t xml:space="preserve">Start of </w:t>
      </w:r>
      <w:r w:rsidR="0088655E">
        <w:rPr>
          <w:rFonts w:eastAsiaTheme="minorEastAsia"/>
        </w:rPr>
        <w:t>4</w:t>
      </w:r>
      <w:r>
        <w:rPr>
          <w:rFonts w:eastAsiaTheme="minorEastAsia"/>
        </w:rPr>
        <w:t>th</w:t>
      </w:r>
      <w:r>
        <w:rPr>
          <w:rFonts w:hint="eastAsia"/>
        </w:rPr>
        <w:t xml:space="preserve"> </w:t>
      </w:r>
      <w:r>
        <w:t xml:space="preserve">Change * * * * </w:t>
      </w:r>
    </w:p>
    <w:p w14:paraId="7C96746A" w14:textId="77777777" w:rsidR="00D860D3" w:rsidRDefault="00D860D3" w:rsidP="00D860D3">
      <w:pPr>
        <w:rPr>
          <w:noProof/>
          <w:lang w:eastAsia="ko-KR"/>
        </w:rPr>
      </w:pPr>
    </w:p>
    <w:p w14:paraId="32FCF1F5" w14:textId="77777777" w:rsidR="00D860D3" w:rsidRPr="001B7C50" w:rsidRDefault="00D860D3" w:rsidP="00D860D3">
      <w:pPr>
        <w:pStyle w:val="3"/>
      </w:pPr>
      <w:bookmarkStart w:id="35" w:name="_Toc177741251"/>
      <w:r>
        <w:t>5.37.1</w:t>
      </w:r>
      <w:r>
        <w:tab/>
        <w:t>General</w:t>
      </w:r>
      <w:bookmarkEnd w:id="35"/>
    </w:p>
    <w:p w14:paraId="2CDB09C3" w14:textId="77777777" w:rsidR="00D860D3" w:rsidRDefault="00D860D3" w:rsidP="00D860D3">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A125BCC" w14:textId="77777777" w:rsidR="00D860D3" w:rsidRDefault="00D860D3" w:rsidP="00D860D3">
      <w:pPr>
        <w:pStyle w:val="B1"/>
      </w:pPr>
      <w:r>
        <w:t>-</w:t>
      </w:r>
      <w:r>
        <w:tab/>
        <w:t>The 5GS may support QoS policy control for multi-modal traffic, see clause 5.37.2.</w:t>
      </w:r>
    </w:p>
    <w:p w14:paraId="5D5898C5" w14:textId="77777777" w:rsidR="00D860D3" w:rsidRDefault="00D860D3" w:rsidP="00D860D3">
      <w:pPr>
        <w:pStyle w:val="B1"/>
      </w:pPr>
      <w:r>
        <w:t>-</w:t>
      </w:r>
      <w:r>
        <w:tab/>
        <w:t>The 5GS may support network information exposure which can be based on ECN markings for L4S, see clause 5.37.3 or 5GS exposure API, see clause 5.37.4.</w:t>
      </w:r>
    </w:p>
    <w:p w14:paraId="2AE99A7B" w14:textId="77777777" w:rsidR="00D860D3" w:rsidRDefault="00D860D3" w:rsidP="00D860D3">
      <w:pPr>
        <w:pStyle w:val="B1"/>
      </w:pPr>
      <w:r>
        <w:t>-</w:t>
      </w:r>
      <w:r>
        <w:tab/>
        <w:t>The 5GS may support PDU Set based QoS handling including PDU Set identification and marking, see clause 5.37.5.</w:t>
      </w:r>
    </w:p>
    <w:p w14:paraId="5ED81D26" w14:textId="77777777" w:rsidR="00D860D3" w:rsidRDefault="00D860D3" w:rsidP="00D860D3">
      <w:pPr>
        <w:pStyle w:val="B1"/>
      </w:pPr>
      <w:r>
        <w:t>-</w:t>
      </w:r>
      <w:r>
        <w:tab/>
        <w:t>The 5GS may ensure that the UL and DL packets together meet the requested round trip delay and also update the delay for UL and DL considering QoS monitoring results, see clause 5.37.6.</w:t>
      </w:r>
    </w:p>
    <w:p w14:paraId="23E32B0D" w14:textId="77777777" w:rsidR="00D860D3" w:rsidRDefault="00D860D3" w:rsidP="00D860D3">
      <w:pPr>
        <w:pStyle w:val="B1"/>
      </w:pPr>
      <w:r>
        <w:lastRenderedPageBreak/>
        <w:t>-</w:t>
      </w:r>
      <w:r>
        <w:tab/>
        <w:t>The 5GS may perform per-flow Packet Delay Variation (PDV) monitoring and policy control according to AF provided requirements, see clause 5.37.7.</w:t>
      </w:r>
    </w:p>
    <w:p w14:paraId="5CF748F2" w14:textId="77777777" w:rsidR="00D860D3" w:rsidRDefault="00D860D3" w:rsidP="00D860D3">
      <w:pPr>
        <w:pStyle w:val="B1"/>
        <w:rPr>
          <w:ins w:id="36" w:author="Hongsuk (LGE)" w:date="2024-10-30T15:02:00Z"/>
        </w:rPr>
      </w:pPr>
      <w:r>
        <w:t>-</w:t>
      </w:r>
      <w:r>
        <w:tab/>
        <w:t>The 5GC may provide traffic assistance information to the NG-RAN to enable Connected mode DRX power saving, see clause 5.37.8.</w:t>
      </w:r>
    </w:p>
    <w:p w14:paraId="15B640BC" w14:textId="77777777" w:rsidR="00D860D3" w:rsidRDefault="00D860D3" w:rsidP="00D860D3">
      <w:pPr>
        <w:pStyle w:val="B1"/>
      </w:pPr>
      <w:ins w:id="37" w:author="Hongsuk (LGE)" w:date="2024-10-30T15:02:00Z">
        <w:r>
          <w:t>-</w:t>
        </w:r>
        <w:r>
          <w:tab/>
          <w:t xml:space="preserve">The 5GC may provide Multi-modality awareness information to the NG-RAN to </w:t>
        </w:r>
      </w:ins>
      <w:ins w:id="38" w:author="Hongsuk (LGE)" w:date="2024-10-30T15:03:00Z">
        <w:r>
          <w:t xml:space="preserve">support </w:t>
        </w:r>
        <w:r w:rsidRPr="00E20BEF">
          <w:t>multi-modality awareness</w:t>
        </w:r>
        <w:r>
          <w:t xml:space="preserve"> at RAN</w:t>
        </w:r>
      </w:ins>
      <w:ins w:id="39" w:author="Hongsuk (LGE)" w:date="2024-10-30T15:02:00Z">
        <w:r>
          <w:t>, see clause 5.37.X.</w:t>
        </w:r>
      </w:ins>
      <w:bookmarkStart w:id="40" w:name="_CR5_37_8_1"/>
      <w:bookmarkEnd w:id="40"/>
    </w:p>
    <w:p w14:paraId="08AE5548" w14:textId="77777777" w:rsidR="00F16E35" w:rsidRPr="00F16E35" w:rsidRDefault="00F16E35" w:rsidP="006E6F20">
      <w:pPr>
        <w:rPr>
          <w:lang w:eastAsia="ko-KR"/>
        </w:rPr>
      </w:pPr>
    </w:p>
    <w:p w14:paraId="3BCA0F0D" w14:textId="3133A22A" w:rsidR="009F270B" w:rsidRDefault="009F270B" w:rsidP="009F270B">
      <w:pPr>
        <w:pStyle w:val="StartEndofChange"/>
      </w:pPr>
      <w:r>
        <w:rPr>
          <w:rFonts w:hint="eastAsia"/>
        </w:rPr>
        <w:t xml:space="preserve">* </w:t>
      </w:r>
      <w:r>
        <w:t xml:space="preserve">* * * </w:t>
      </w:r>
      <w:r>
        <w:rPr>
          <w:rFonts w:hint="eastAsia"/>
        </w:rPr>
        <w:t xml:space="preserve">Start of </w:t>
      </w:r>
      <w:r w:rsidR="0088655E">
        <w:rPr>
          <w:rFonts w:eastAsiaTheme="minorEastAsia"/>
        </w:rPr>
        <w:t>5</w:t>
      </w:r>
      <w:r>
        <w:rPr>
          <w:rFonts w:eastAsiaTheme="minorEastAsia"/>
        </w:rPr>
        <w:t>th</w:t>
      </w:r>
      <w:r>
        <w:rPr>
          <w:rFonts w:hint="eastAsia"/>
        </w:rPr>
        <w:t xml:space="preserve"> </w:t>
      </w:r>
      <w:r>
        <w:t xml:space="preserve">Change * * * * </w:t>
      </w:r>
    </w:p>
    <w:p w14:paraId="25D3805B" w14:textId="77777777" w:rsidR="00D860D3" w:rsidRDefault="00D860D3" w:rsidP="00D860D3">
      <w:pPr>
        <w:rPr>
          <w:noProof/>
          <w:lang w:eastAsia="ko-KR"/>
        </w:rPr>
      </w:pPr>
    </w:p>
    <w:p w14:paraId="2CABAD69" w14:textId="77777777" w:rsidR="0088655E" w:rsidRDefault="0088655E" w:rsidP="0088655E">
      <w:pPr>
        <w:pStyle w:val="3"/>
        <w:rPr>
          <w:ins w:id="41" w:author="Hongsuk (LGE)" w:date="2024-11-08T12:39:00Z"/>
        </w:rPr>
      </w:pPr>
      <w:bookmarkStart w:id="42" w:name="_Toc177741265"/>
      <w:bookmarkStart w:id="43" w:name="_Toc20204633"/>
      <w:bookmarkStart w:id="44" w:name="_Toc27895339"/>
      <w:bookmarkStart w:id="45" w:name="_Toc36192442"/>
      <w:bookmarkStart w:id="46" w:name="_Toc45193545"/>
      <w:bookmarkStart w:id="47" w:name="_Toc47593177"/>
      <w:bookmarkStart w:id="48" w:name="_Toc51835264"/>
      <w:bookmarkStart w:id="49" w:name="_Toc170198353"/>
      <w:ins w:id="50" w:author="Hongsuk (LGE)" w:date="2024-11-08T12:39:00Z">
        <w:r>
          <w:t>5.37.X</w:t>
        </w:r>
        <w:r>
          <w:tab/>
        </w:r>
        <w:bookmarkEnd w:id="42"/>
        <w:r>
          <w:t>Support for Multi-modality awareness at RAN</w:t>
        </w:r>
      </w:ins>
    </w:p>
    <w:p w14:paraId="51286FF5" w14:textId="77777777" w:rsidR="0088655E" w:rsidRDefault="0088655E" w:rsidP="0088655E">
      <w:pPr>
        <w:rPr>
          <w:ins w:id="51" w:author="Hongsuk (LGE)" w:date="2024-11-08T12:39:00Z"/>
        </w:rPr>
      </w:pPr>
      <w:ins w:id="52" w:author="Hongsuk (LGE)" w:date="2024-11-08T12:39:00Z">
        <w:r>
          <w:t>The following Multi-modality information can be provided by the CN to the NG-RAN in order to support multi-modality awareness at RAN:</w:t>
        </w:r>
      </w:ins>
    </w:p>
    <w:p w14:paraId="175BE98A" w14:textId="77777777" w:rsidR="0088655E" w:rsidRPr="00393071" w:rsidRDefault="0088655E" w:rsidP="0088655E">
      <w:pPr>
        <w:pStyle w:val="B1"/>
        <w:rPr>
          <w:ins w:id="53" w:author="Hongsuk (LGE)" w:date="2024-11-08T12:39:00Z"/>
        </w:rPr>
      </w:pPr>
      <w:ins w:id="54" w:author="Hongsuk (LGE)" w:date="2024-11-08T12:39:00Z">
        <w:r>
          <w:t>-</w:t>
        </w:r>
        <w:r>
          <w:tab/>
        </w:r>
        <w:bookmarkStart w:id="55" w:name="_Hlk181337237"/>
        <w:r>
          <w:t>Multi-</w:t>
        </w:r>
        <w:r w:rsidRPr="00393071">
          <w:t>modal Awareness ID</w:t>
        </w:r>
        <w:bookmarkEnd w:id="55"/>
        <w:r w:rsidRPr="00393071">
          <w:t>;</w:t>
        </w:r>
      </w:ins>
    </w:p>
    <w:p w14:paraId="3C1B1D50" w14:textId="77777777" w:rsidR="0088655E" w:rsidRPr="00393071" w:rsidRDefault="0088655E" w:rsidP="0088655E">
      <w:pPr>
        <w:pStyle w:val="B1"/>
        <w:rPr>
          <w:ins w:id="56" w:author="Hongsuk (LGE)" w:date="2024-11-08T12:39:00Z"/>
        </w:rPr>
      </w:pPr>
      <w:ins w:id="57" w:author="Hongsuk (LGE)" w:date="2024-11-08T12:39:00Z">
        <w:r w:rsidRPr="00393071">
          <w:t>-</w:t>
        </w:r>
        <w:r w:rsidRPr="00393071">
          <w:tab/>
        </w:r>
        <w:bookmarkStart w:id="58" w:name="_Hlk181338940"/>
        <w:r w:rsidRPr="00393071">
          <w:t>Packet level synchronization information</w:t>
        </w:r>
        <w:bookmarkEnd w:id="58"/>
        <w:r w:rsidRPr="00393071">
          <w:t xml:space="preserve"> (</w:t>
        </w:r>
        <w:r>
          <w:t>e.g</w:t>
        </w:r>
        <w:r w:rsidRPr="00393071">
          <w:t>. Time stamp in the RTP/RTCP headers).</w:t>
        </w:r>
      </w:ins>
    </w:p>
    <w:p w14:paraId="77405928" w14:textId="77777777" w:rsidR="0088655E" w:rsidRPr="00393071" w:rsidRDefault="0088655E" w:rsidP="0088655E">
      <w:pPr>
        <w:rPr>
          <w:ins w:id="59" w:author="Hongsuk (LGE)" w:date="2024-11-08T12:39:00Z"/>
          <w:lang w:eastAsia="ko-KR"/>
        </w:rPr>
      </w:pPr>
      <w:ins w:id="60" w:author="Hongsuk (LGE)" w:date="2024-11-08T12:39:00Z">
        <w:r w:rsidRPr="00393071">
          <w:t xml:space="preserve">The PCF includes the Multi-modal Awareness ID in the PCC rule to the SMF. Based on the PCC rule, </w:t>
        </w:r>
        <w:r w:rsidRPr="00393071">
          <w:rPr>
            <w:rFonts w:hint="eastAsia"/>
            <w:lang w:eastAsia="ko-KR"/>
          </w:rPr>
          <w:t xml:space="preserve">for a QoS Flow used for the multi-modal service, </w:t>
        </w:r>
        <w:r w:rsidRPr="00393071">
          <w:t xml:space="preserve">the SMF </w:t>
        </w:r>
        <w:r w:rsidRPr="00393071">
          <w:rPr>
            <w:rFonts w:hint="eastAsia"/>
            <w:lang w:eastAsia="ko-KR"/>
          </w:rPr>
          <w:t>includes</w:t>
        </w:r>
        <w:r w:rsidRPr="00393071">
          <w:t xml:space="preserve"> Multi-modal Awareness ID to the QoS Profile and instructs PSA UPF to perform Multi-modality information marking</w:t>
        </w:r>
        <w:r w:rsidRPr="00393071">
          <w:rPr>
            <w:rFonts w:hint="eastAsia"/>
            <w:lang w:eastAsia="ko-KR"/>
          </w:rPr>
          <w:t xml:space="preserve"> (i.e, Multi-modal </w:t>
        </w:r>
        <w:r w:rsidRPr="00393071">
          <w:rPr>
            <w:lang w:eastAsia="ko-KR"/>
          </w:rPr>
          <w:t>Awareness</w:t>
        </w:r>
        <w:r w:rsidRPr="00393071">
          <w:rPr>
            <w:rFonts w:hint="eastAsia"/>
            <w:lang w:eastAsia="ko-KR"/>
          </w:rPr>
          <w:t xml:space="preserve"> ID and </w:t>
        </w:r>
        <w:r w:rsidRPr="00393071">
          <w:t>Packet level synchronization information</w:t>
        </w:r>
        <w:r w:rsidRPr="00393071">
          <w:rPr>
            <w:rFonts w:hint="eastAsia"/>
            <w:lang w:eastAsia="ko-KR"/>
          </w:rPr>
          <w:t>)</w:t>
        </w:r>
        <w:r w:rsidRPr="00393071">
          <w:t>.</w:t>
        </w:r>
      </w:ins>
    </w:p>
    <w:p w14:paraId="7AA93E3A" w14:textId="77777777" w:rsidR="0088655E" w:rsidRPr="00393071" w:rsidRDefault="0088655E" w:rsidP="0088655E">
      <w:pPr>
        <w:pStyle w:val="NO"/>
        <w:rPr>
          <w:ins w:id="61" w:author="Hongsuk (LGE)" w:date="2024-11-08T12:39:00Z"/>
          <w:lang w:eastAsia="ko-KR"/>
        </w:rPr>
      </w:pPr>
      <w:ins w:id="62" w:author="Hongsuk (LGE)" w:date="2024-11-08T12:39:00Z">
        <w:r w:rsidRPr="00393071">
          <w:rPr>
            <w:rFonts w:hint="eastAsia"/>
            <w:lang w:eastAsia="ko-KR"/>
          </w:rPr>
          <w:t>NOTE</w:t>
        </w:r>
        <w:r w:rsidRPr="00393071">
          <w:t> 1</w:t>
        </w:r>
        <w:r w:rsidRPr="00393071">
          <w:rPr>
            <w:rFonts w:hint="eastAsia"/>
            <w:lang w:eastAsia="ko-KR"/>
          </w:rPr>
          <w:t>:</w:t>
        </w:r>
        <w:r w:rsidRPr="00393071">
          <w:rPr>
            <w:lang w:eastAsia="ko-KR"/>
          </w:rPr>
          <w:tab/>
          <w:t xml:space="preserve">The </w:t>
        </w:r>
        <w:r w:rsidRPr="00393071">
          <w:rPr>
            <w:rFonts w:hint="eastAsia"/>
            <w:lang w:eastAsia="ko-KR"/>
          </w:rPr>
          <w:t xml:space="preserve">Multi-modal </w:t>
        </w:r>
        <w:r w:rsidRPr="00393071">
          <w:rPr>
            <w:lang w:eastAsia="ko-KR"/>
          </w:rPr>
          <w:t>Awareness</w:t>
        </w:r>
        <w:r w:rsidRPr="00393071">
          <w:rPr>
            <w:rFonts w:hint="eastAsia"/>
            <w:lang w:eastAsia="ko-KR"/>
          </w:rPr>
          <w:t xml:space="preserve"> ID</w:t>
        </w:r>
        <w:r w:rsidRPr="00393071">
          <w:rPr>
            <w:lang w:eastAsia="ko-KR"/>
          </w:rPr>
          <w:t xml:space="preserve"> in the PCC rule</w:t>
        </w:r>
        <w:r w:rsidRPr="00393071">
          <w:rPr>
            <w:rFonts w:hint="eastAsia"/>
            <w:lang w:eastAsia="ko-KR"/>
          </w:rPr>
          <w:t xml:space="preserve"> </w:t>
        </w:r>
        <w:r w:rsidRPr="00393071">
          <w:t xml:space="preserve">is ensured to be unique within the operator's network by the PCF as described in </w:t>
        </w:r>
        <w:r w:rsidRPr="00393071">
          <w:rPr>
            <w:rFonts w:eastAsia="맑은 고딕"/>
            <w:lang w:eastAsia="ko-KR"/>
          </w:rPr>
          <w:t>clause</w:t>
        </w:r>
        <w:r w:rsidRPr="00393071">
          <w:rPr>
            <w:rFonts w:eastAsia="맑은 고딕"/>
            <w:lang w:val="en-US" w:eastAsia="ko-KR"/>
          </w:rPr>
          <w:t> </w:t>
        </w:r>
        <w:r w:rsidRPr="00393071">
          <w:rPr>
            <w:rFonts w:eastAsia="맑은 고딕" w:hint="eastAsia"/>
            <w:lang w:val="en-US" w:eastAsia="ko-KR"/>
          </w:rPr>
          <w:t>5.7.2.X</w:t>
        </w:r>
        <w:r w:rsidRPr="00393071">
          <w:rPr>
            <w:rFonts w:hint="eastAsia"/>
            <w:lang w:eastAsia="ko-KR"/>
          </w:rPr>
          <w:t>.</w:t>
        </w:r>
      </w:ins>
    </w:p>
    <w:p w14:paraId="49C52A16" w14:textId="77777777" w:rsidR="0088655E" w:rsidRDefault="0088655E" w:rsidP="0088655E">
      <w:pPr>
        <w:pStyle w:val="NO"/>
        <w:rPr>
          <w:ins w:id="63" w:author="Hongsuk (LGE)" w:date="2024-11-08T12:39:00Z"/>
          <w:lang w:eastAsia="ko-KR"/>
        </w:rPr>
      </w:pPr>
      <w:ins w:id="64" w:author="Hongsuk (LGE)" w:date="2024-11-08T12:39:00Z">
        <w:r w:rsidRPr="00393071">
          <w:rPr>
            <w:rFonts w:hint="eastAsia"/>
            <w:lang w:eastAsia="ko-KR"/>
          </w:rPr>
          <w:t>NOTE</w:t>
        </w:r>
        <w:r w:rsidRPr="00393071">
          <w:t> 2</w:t>
        </w:r>
        <w:r w:rsidRPr="00393071">
          <w:rPr>
            <w:rFonts w:hint="eastAsia"/>
            <w:lang w:eastAsia="ko-KR"/>
          </w:rPr>
          <w:t>:</w:t>
        </w:r>
        <w:r w:rsidRPr="00393071">
          <w:rPr>
            <w:lang w:eastAsia="ko-KR"/>
          </w:rPr>
          <w:tab/>
          <w:t xml:space="preserve">Multiple </w:t>
        </w:r>
        <w:r w:rsidRPr="00393071">
          <w:rPr>
            <w:rFonts w:hint="eastAsia"/>
            <w:lang w:eastAsia="ko-KR"/>
          </w:rPr>
          <w:t xml:space="preserve">Multi-modal </w:t>
        </w:r>
        <w:r w:rsidRPr="00393071">
          <w:rPr>
            <w:lang w:eastAsia="ko-KR"/>
          </w:rPr>
          <w:t>Awareness</w:t>
        </w:r>
        <w:r w:rsidRPr="00393071">
          <w:rPr>
            <w:rFonts w:hint="eastAsia"/>
            <w:lang w:eastAsia="ko-KR"/>
          </w:rPr>
          <w:t xml:space="preserve"> IDs can be associated with a QoS Flow because the SMF can bind multiple SDFs into a single QoS Flow.</w:t>
        </w:r>
      </w:ins>
    </w:p>
    <w:p w14:paraId="2BEC60F0" w14:textId="77777777" w:rsidR="0088655E" w:rsidRPr="00A13197" w:rsidRDefault="0088655E" w:rsidP="0088655E">
      <w:pPr>
        <w:rPr>
          <w:ins w:id="65" w:author="Hongsuk (LGE)" w:date="2024-11-08T12:39:00Z"/>
          <w:lang w:eastAsia="ko-KR"/>
        </w:rPr>
      </w:pPr>
      <w:ins w:id="66" w:author="Hongsuk (LGE)" w:date="2024-11-08T12:39:00Z">
        <w:r>
          <w:t xml:space="preserve">For each DL PDU received on N6 for which </w:t>
        </w:r>
        <w:r w:rsidRPr="006F05ED">
          <w:t xml:space="preserve">Multi-modality </w:t>
        </w:r>
        <w:r w:rsidRPr="00D845A1">
          <w:rPr>
            <w:rFonts w:hint="eastAsia"/>
            <w:lang w:eastAsia="ko-KR"/>
          </w:rPr>
          <w:t>i</w:t>
        </w:r>
        <w:r w:rsidRPr="00D845A1">
          <w:t xml:space="preserve">nformation marking is indicated from the SMF, the PSA UPF </w:t>
        </w:r>
        <w:r w:rsidRPr="00D845A1">
          <w:rPr>
            <w:rFonts w:hint="eastAsia"/>
            <w:lang w:eastAsia="ko-KR"/>
          </w:rPr>
          <w:t>inserts</w:t>
        </w:r>
        <w:r w:rsidRPr="00D845A1">
          <w:t xml:space="preserve"> the </w:t>
        </w:r>
        <w:r w:rsidRPr="00D845A1">
          <w:rPr>
            <w:rFonts w:hint="eastAsia"/>
            <w:lang w:eastAsia="ko-KR"/>
          </w:rPr>
          <w:t xml:space="preserve">Multi-modality </w:t>
        </w:r>
        <w:r>
          <w:rPr>
            <w:lang w:eastAsia="ko-KR"/>
          </w:rPr>
          <w:t>i</w:t>
        </w:r>
        <w:r w:rsidRPr="00D845A1">
          <w:rPr>
            <w:rFonts w:hint="eastAsia"/>
            <w:lang w:eastAsia="ko-KR"/>
          </w:rPr>
          <w:t xml:space="preserve">nformation </w:t>
        </w:r>
        <w:r w:rsidRPr="00D845A1">
          <w:t>in</w:t>
        </w:r>
        <w:r w:rsidRPr="00D845A1">
          <w:rPr>
            <w:rFonts w:hint="eastAsia"/>
            <w:lang w:eastAsia="ko-KR"/>
          </w:rPr>
          <w:t>to</w:t>
        </w:r>
        <w:r w:rsidRPr="00D845A1">
          <w:t xml:space="preserve"> the GTP-U header as described in clause 5.8.5.4.</w:t>
        </w:r>
      </w:ins>
    </w:p>
    <w:bookmarkEnd w:id="43"/>
    <w:bookmarkEnd w:id="44"/>
    <w:bookmarkEnd w:id="45"/>
    <w:bookmarkEnd w:id="46"/>
    <w:bookmarkEnd w:id="47"/>
    <w:bookmarkEnd w:id="48"/>
    <w:bookmarkEnd w:id="49"/>
    <w:p w14:paraId="4B5465F9" w14:textId="77777777" w:rsidR="00D860D3" w:rsidRPr="006E6F20" w:rsidRDefault="00D860D3" w:rsidP="006E6F20">
      <w:pPr>
        <w:rPr>
          <w:lang w:eastAsia="ko-KR"/>
        </w:rPr>
      </w:pPr>
    </w:p>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1"/>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7DD916C" w16cex:dateUtc="2024-10-31T2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83C7128" w16cid:durableId="07DD91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6A2A1" w14:textId="77777777" w:rsidR="00CE100E" w:rsidRDefault="00CE100E">
      <w:r>
        <w:separator/>
      </w:r>
    </w:p>
  </w:endnote>
  <w:endnote w:type="continuationSeparator" w:id="0">
    <w:p w14:paraId="28F3AE67" w14:textId="77777777" w:rsidR="00CE100E" w:rsidRDefault="00CE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132BD" w14:textId="77777777" w:rsidR="00CE100E" w:rsidRDefault="00CE100E">
      <w:r>
        <w:separator/>
      </w:r>
    </w:p>
  </w:footnote>
  <w:footnote w:type="continuationSeparator" w:id="0">
    <w:p w14:paraId="44BFEE56" w14:textId="77777777" w:rsidR="00CE100E" w:rsidRDefault="00CE1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E)">
    <w15:presenceInfo w15:providerId="None" w15:userId="Hongsuk (LG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07B00"/>
    <w:rsid w:val="00022E4A"/>
    <w:rsid w:val="000318C9"/>
    <w:rsid w:val="00031B6B"/>
    <w:rsid w:val="0004681F"/>
    <w:rsid w:val="000471B7"/>
    <w:rsid w:val="00056CD7"/>
    <w:rsid w:val="00070E09"/>
    <w:rsid w:val="00091C57"/>
    <w:rsid w:val="000A6394"/>
    <w:rsid w:val="000B44FA"/>
    <w:rsid w:val="000B7FED"/>
    <w:rsid w:val="000C038A"/>
    <w:rsid w:val="000C3DED"/>
    <w:rsid w:val="000C6598"/>
    <w:rsid w:val="000D2B31"/>
    <w:rsid w:val="000D44B3"/>
    <w:rsid w:val="000D795A"/>
    <w:rsid w:val="000F0F42"/>
    <w:rsid w:val="0010387A"/>
    <w:rsid w:val="00107B59"/>
    <w:rsid w:val="00127AB2"/>
    <w:rsid w:val="00133953"/>
    <w:rsid w:val="00144CC3"/>
    <w:rsid w:val="00145D43"/>
    <w:rsid w:val="00160BA4"/>
    <w:rsid w:val="001672EB"/>
    <w:rsid w:val="00192C46"/>
    <w:rsid w:val="001A08B3"/>
    <w:rsid w:val="001A7B60"/>
    <w:rsid w:val="001B3E51"/>
    <w:rsid w:val="001B52F0"/>
    <w:rsid w:val="001B7A65"/>
    <w:rsid w:val="001B7B18"/>
    <w:rsid w:val="001C7CD6"/>
    <w:rsid w:val="001E41F3"/>
    <w:rsid w:val="001F23F4"/>
    <w:rsid w:val="001F5353"/>
    <w:rsid w:val="001F6A79"/>
    <w:rsid w:val="00200E40"/>
    <w:rsid w:val="002177F6"/>
    <w:rsid w:val="00220204"/>
    <w:rsid w:val="00222F93"/>
    <w:rsid w:val="002249A6"/>
    <w:rsid w:val="0022701C"/>
    <w:rsid w:val="00240A87"/>
    <w:rsid w:val="0026004D"/>
    <w:rsid w:val="00262316"/>
    <w:rsid w:val="002640DD"/>
    <w:rsid w:val="00265173"/>
    <w:rsid w:val="00267BCE"/>
    <w:rsid w:val="00275D12"/>
    <w:rsid w:val="00275DC7"/>
    <w:rsid w:val="00284C26"/>
    <w:rsid w:val="00284FEB"/>
    <w:rsid w:val="002860C4"/>
    <w:rsid w:val="002940E0"/>
    <w:rsid w:val="002A08CA"/>
    <w:rsid w:val="002A0FB3"/>
    <w:rsid w:val="002A1FC5"/>
    <w:rsid w:val="002A42D9"/>
    <w:rsid w:val="002A6BDE"/>
    <w:rsid w:val="002A7C48"/>
    <w:rsid w:val="002B1D16"/>
    <w:rsid w:val="002B5741"/>
    <w:rsid w:val="002E472E"/>
    <w:rsid w:val="00305409"/>
    <w:rsid w:val="003147B9"/>
    <w:rsid w:val="00317313"/>
    <w:rsid w:val="003609EF"/>
    <w:rsid w:val="0036231A"/>
    <w:rsid w:val="00374DD4"/>
    <w:rsid w:val="00393071"/>
    <w:rsid w:val="003953BD"/>
    <w:rsid w:val="00397F69"/>
    <w:rsid w:val="003C3AD6"/>
    <w:rsid w:val="003E1A36"/>
    <w:rsid w:val="004055F1"/>
    <w:rsid w:val="00410371"/>
    <w:rsid w:val="004172AB"/>
    <w:rsid w:val="004240FC"/>
    <w:rsid w:val="004242F1"/>
    <w:rsid w:val="00426666"/>
    <w:rsid w:val="0045568C"/>
    <w:rsid w:val="00457F34"/>
    <w:rsid w:val="004B75B7"/>
    <w:rsid w:val="004B7C27"/>
    <w:rsid w:val="004D2E9B"/>
    <w:rsid w:val="004F647C"/>
    <w:rsid w:val="005141D9"/>
    <w:rsid w:val="0051580D"/>
    <w:rsid w:val="00525463"/>
    <w:rsid w:val="00530982"/>
    <w:rsid w:val="00531BE6"/>
    <w:rsid w:val="005342C8"/>
    <w:rsid w:val="005417E6"/>
    <w:rsid w:val="00547111"/>
    <w:rsid w:val="00577E55"/>
    <w:rsid w:val="00592D74"/>
    <w:rsid w:val="005C4387"/>
    <w:rsid w:val="005C59CA"/>
    <w:rsid w:val="005E2C44"/>
    <w:rsid w:val="005E46F8"/>
    <w:rsid w:val="005E601C"/>
    <w:rsid w:val="00604B0C"/>
    <w:rsid w:val="00621188"/>
    <w:rsid w:val="006257ED"/>
    <w:rsid w:val="00625B70"/>
    <w:rsid w:val="006533E0"/>
    <w:rsid w:val="00653DE4"/>
    <w:rsid w:val="00665C47"/>
    <w:rsid w:val="006747B9"/>
    <w:rsid w:val="00682FDE"/>
    <w:rsid w:val="00695808"/>
    <w:rsid w:val="006B15C1"/>
    <w:rsid w:val="006B46FB"/>
    <w:rsid w:val="006C34E3"/>
    <w:rsid w:val="006E1A00"/>
    <w:rsid w:val="006E21FB"/>
    <w:rsid w:val="006E6F20"/>
    <w:rsid w:val="006F05ED"/>
    <w:rsid w:val="006F7186"/>
    <w:rsid w:val="007173DE"/>
    <w:rsid w:val="007423A1"/>
    <w:rsid w:val="00786E88"/>
    <w:rsid w:val="00792342"/>
    <w:rsid w:val="00792811"/>
    <w:rsid w:val="007977A8"/>
    <w:rsid w:val="007A1D22"/>
    <w:rsid w:val="007B4B6E"/>
    <w:rsid w:val="007B512A"/>
    <w:rsid w:val="007C2097"/>
    <w:rsid w:val="007D0EE0"/>
    <w:rsid w:val="007D6A07"/>
    <w:rsid w:val="007E5CA6"/>
    <w:rsid w:val="007E7195"/>
    <w:rsid w:val="007F3FCA"/>
    <w:rsid w:val="007F5408"/>
    <w:rsid w:val="007F7259"/>
    <w:rsid w:val="008040A8"/>
    <w:rsid w:val="0080544A"/>
    <w:rsid w:val="0082251D"/>
    <w:rsid w:val="008279FA"/>
    <w:rsid w:val="00836208"/>
    <w:rsid w:val="008601CD"/>
    <w:rsid w:val="008626E7"/>
    <w:rsid w:val="00870EE7"/>
    <w:rsid w:val="0088333C"/>
    <w:rsid w:val="008863B9"/>
    <w:rsid w:val="0088655E"/>
    <w:rsid w:val="008A45A6"/>
    <w:rsid w:val="008B7D0D"/>
    <w:rsid w:val="008D3CCC"/>
    <w:rsid w:val="008F0D98"/>
    <w:rsid w:val="008F3789"/>
    <w:rsid w:val="008F686C"/>
    <w:rsid w:val="0090680B"/>
    <w:rsid w:val="00906B9A"/>
    <w:rsid w:val="00913304"/>
    <w:rsid w:val="009148DE"/>
    <w:rsid w:val="009242BC"/>
    <w:rsid w:val="009416D5"/>
    <w:rsid w:val="00941E30"/>
    <w:rsid w:val="00942285"/>
    <w:rsid w:val="009531B0"/>
    <w:rsid w:val="009603DE"/>
    <w:rsid w:val="00971A77"/>
    <w:rsid w:val="009741B3"/>
    <w:rsid w:val="009777D9"/>
    <w:rsid w:val="00991B88"/>
    <w:rsid w:val="009A3FD8"/>
    <w:rsid w:val="009A5753"/>
    <w:rsid w:val="009A579D"/>
    <w:rsid w:val="009B3C31"/>
    <w:rsid w:val="009E0252"/>
    <w:rsid w:val="009E02A4"/>
    <w:rsid w:val="009E3297"/>
    <w:rsid w:val="009F270B"/>
    <w:rsid w:val="009F3DF7"/>
    <w:rsid w:val="009F734F"/>
    <w:rsid w:val="00A04483"/>
    <w:rsid w:val="00A11F63"/>
    <w:rsid w:val="00A246B6"/>
    <w:rsid w:val="00A30118"/>
    <w:rsid w:val="00A311CD"/>
    <w:rsid w:val="00A330EF"/>
    <w:rsid w:val="00A35DF1"/>
    <w:rsid w:val="00A47E70"/>
    <w:rsid w:val="00A50CF0"/>
    <w:rsid w:val="00A7671C"/>
    <w:rsid w:val="00A873DD"/>
    <w:rsid w:val="00AA2CBC"/>
    <w:rsid w:val="00AA5E53"/>
    <w:rsid w:val="00AC5820"/>
    <w:rsid w:val="00AD1CD8"/>
    <w:rsid w:val="00AD7B5C"/>
    <w:rsid w:val="00AE342A"/>
    <w:rsid w:val="00AF4FF8"/>
    <w:rsid w:val="00AF6CB1"/>
    <w:rsid w:val="00AF6DB7"/>
    <w:rsid w:val="00B01314"/>
    <w:rsid w:val="00B15B3D"/>
    <w:rsid w:val="00B258BB"/>
    <w:rsid w:val="00B3238D"/>
    <w:rsid w:val="00B4266C"/>
    <w:rsid w:val="00B509C1"/>
    <w:rsid w:val="00B53ED6"/>
    <w:rsid w:val="00B60007"/>
    <w:rsid w:val="00B63EE2"/>
    <w:rsid w:val="00B6453A"/>
    <w:rsid w:val="00B67B97"/>
    <w:rsid w:val="00B968C8"/>
    <w:rsid w:val="00BA087C"/>
    <w:rsid w:val="00BA3EC5"/>
    <w:rsid w:val="00BA51D9"/>
    <w:rsid w:val="00BA7343"/>
    <w:rsid w:val="00BB33FC"/>
    <w:rsid w:val="00BB5DFC"/>
    <w:rsid w:val="00BB6AEF"/>
    <w:rsid w:val="00BD279D"/>
    <w:rsid w:val="00BD4D9B"/>
    <w:rsid w:val="00BD6BB8"/>
    <w:rsid w:val="00BE1A28"/>
    <w:rsid w:val="00BF116F"/>
    <w:rsid w:val="00BF4F74"/>
    <w:rsid w:val="00BF7C28"/>
    <w:rsid w:val="00C1208F"/>
    <w:rsid w:val="00C411F6"/>
    <w:rsid w:val="00C52BDB"/>
    <w:rsid w:val="00C63AE2"/>
    <w:rsid w:val="00C66BA2"/>
    <w:rsid w:val="00C72729"/>
    <w:rsid w:val="00C756B7"/>
    <w:rsid w:val="00C870F6"/>
    <w:rsid w:val="00C87E3A"/>
    <w:rsid w:val="00C95985"/>
    <w:rsid w:val="00CA1605"/>
    <w:rsid w:val="00CC5026"/>
    <w:rsid w:val="00CC68D0"/>
    <w:rsid w:val="00CE100E"/>
    <w:rsid w:val="00D001D6"/>
    <w:rsid w:val="00D03F9A"/>
    <w:rsid w:val="00D06D51"/>
    <w:rsid w:val="00D171E8"/>
    <w:rsid w:val="00D17B88"/>
    <w:rsid w:val="00D24991"/>
    <w:rsid w:val="00D340C7"/>
    <w:rsid w:val="00D50255"/>
    <w:rsid w:val="00D603DB"/>
    <w:rsid w:val="00D66520"/>
    <w:rsid w:val="00D82932"/>
    <w:rsid w:val="00D845A1"/>
    <w:rsid w:val="00D84AE9"/>
    <w:rsid w:val="00D860D3"/>
    <w:rsid w:val="00D9124E"/>
    <w:rsid w:val="00D92E6B"/>
    <w:rsid w:val="00DA0455"/>
    <w:rsid w:val="00DA1B2D"/>
    <w:rsid w:val="00DA28CD"/>
    <w:rsid w:val="00DE34CF"/>
    <w:rsid w:val="00DF2E26"/>
    <w:rsid w:val="00E13F3D"/>
    <w:rsid w:val="00E20BEF"/>
    <w:rsid w:val="00E31654"/>
    <w:rsid w:val="00E34898"/>
    <w:rsid w:val="00E47F34"/>
    <w:rsid w:val="00E643F6"/>
    <w:rsid w:val="00E77E02"/>
    <w:rsid w:val="00EB09B7"/>
    <w:rsid w:val="00ED1B85"/>
    <w:rsid w:val="00ED31B6"/>
    <w:rsid w:val="00EE7D7C"/>
    <w:rsid w:val="00EF2A02"/>
    <w:rsid w:val="00EF459B"/>
    <w:rsid w:val="00F16E35"/>
    <w:rsid w:val="00F23C79"/>
    <w:rsid w:val="00F25D98"/>
    <w:rsid w:val="00F300FB"/>
    <w:rsid w:val="00F5515D"/>
    <w:rsid w:val="00F552B2"/>
    <w:rsid w:val="00FA57B5"/>
    <w:rsid w:val="00FB27C1"/>
    <w:rsid w:val="00FB6386"/>
    <w:rsid w:val="00FC13B9"/>
    <w:rsid w:val="00FE4E47"/>
    <w:rsid w:val="00FF2DA8"/>
    <w:rsid w:val="00FF6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NOChar">
    <w:name w:val="NO Char"/>
    <w:qFormat/>
    <w:rsid w:val="001B7B18"/>
  </w:style>
  <w:style w:type="paragraph" w:styleId="af2">
    <w:name w:val="Revision"/>
    <w:hidden/>
    <w:uiPriority w:val="99"/>
    <w:semiHidden/>
    <w:rsid w:val="00200E40"/>
    <w:rPr>
      <w:rFonts w:ascii="Times New Roman" w:hAnsi="Times New Roman"/>
      <w:lang w:val="en-GB" w:eastAsia="en-US"/>
    </w:rPr>
  </w:style>
  <w:style w:type="character" w:customStyle="1" w:styleId="TALChar">
    <w:name w:val="TAL Char"/>
    <w:link w:val="TAL"/>
    <w:rsid w:val="004F647C"/>
    <w:rPr>
      <w:rFonts w:ascii="Arial" w:hAnsi="Arial"/>
      <w:sz w:val="18"/>
      <w:lang w:val="en-GB" w:eastAsia="en-US"/>
    </w:rPr>
  </w:style>
  <w:style w:type="character" w:customStyle="1" w:styleId="TAHCar">
    <w:name w:val="TAH Car"/>
    <w:link w:val="TAH"/>
    <w:rsid w:val="004F64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BE6D6-DDF5-4A3E-8639-1A535237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1787</Words>
  <Characters>10189</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7</cp:revision>
  <cp:lastPrinted>1899-12-31T23:00:00Z</cp:lastPrinted>
  <dcterms:created xsi:type="dcterms:W3CDTF">2024-11-05T05:56:00Z</dcterms:created>
  <dcterms:modified xsi:type="dcterms:W3CDTF">2024-11-08T05:41:00Z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